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FB" w:rsidRDefault="008F28FB" w:rsidP="00181ED2">
      <w:pPr>
        <w:jc w:val="right"/>
        <w:rPr>
          <w:rFonts w:ascii="Arial" w:hAnsi="Arial" w:cs="Arial"/>
          <w:sz w:val="18"/>
          <w:szCs w:val="18"/>
        </w:rPr>
      </w:pPr>
      <w:bookmarkStart w:id="0" w:name="_GoBack"/>
      <w:bookmarkEnd w:id="0"/>
    </w:p>
    <w:p w:rsidR="004503D4" w:rsidRPr="0004790D" w:rsidRDefault="004503D4" w:rsidP="00181ED2">
      <w:pPr>
        <w:jc w:val="right"/>
        <w:rPr>
          <w:rFonts w:ascii="Arial" w:hAnsi="Arial" w:cs="Arial"/>
          <w:i/>
          <w:sz w:val="16"/>
          <w:szCs w:val="16"/>
        </w:rPr>
      </w:pPr>
      <w:r w:rsidRPr="0004790D">
        <w:rPr>
          <w:rFonts w:ascii="Arial" w:hAnsi="Arial" w:cs="Arial"/>
          <w:i/>
          <w:sz w:val="16"/>
          <w:szCs w:val="16"/>
        </w:rPr>
        <w:t>Załącznik nr 4</w:t>
      </w:r>
    </w:p>
    <w:p w:rsidR="004503D4" w:rsidRPr="0004790D" w:rsidRDefault="004503D4" w:rsidP="00181ED2">
      <w:pPr>
        <w:ind w:hanging="3261"/>
        <w:jc w:val="right"/>
        <w:rPr>
          <w:rFonts w:ascii="Arial" w:hAnsi="Arial" w:cs="Arial"/>
          <w:i/>
          <w:sz w:val="16"/>
          <w:szCs w:val="16"/>
        </w:rPr>
      </w:pPr>
      <w:r w:rsidRPr="0004790D">
        <w:rPr>
          <w:rFonts w:ascii="Arial" w:hAnsi="Arial" w:cs="Arial"/>
          <w:i/>
          <w:sz w:val="16"/>
          <w:szCs w:val="16"/>
        </w:rPr>
        <w:t xml:space="preserve">do Instrukcji wypełniania obowiązków wynikających z ustawodawstwa FATCA w </w:t>
      </w:r>
      <w:r w:rsidR="0004790D" w:rsidRPr="0004790D">
        <w:rPr>
          <w:rFonts w:ascii="Arial" w:hAnsi="Arial" w:cs="Arial"/>
          <w:i/>
          <w:sz w:val="16"/>
          <w:szCs w:val="16"/>
        </w:rPr>
        <w:t>Powiatowym Banku Spółdzielczym w Sokołowie Podlaskim</w:t>
      </w:r>
    </w:p>
    <w:p w:rsidR="008F28FB" w:rsidRPr="0004790D" w:rsidRDefault="008F28FB" w:rsidP="00181ED2">
      <w:pPr>
        <w:jc w:val="center"/>
        <w:rPr>
          <w:rFonts w:ascii="Arial" w:hAnsi="Arial" w:cs="Arial"/>
          <w:b/>
          <w:i/>
          <w:sz w:val="16"/>
          <w:szCs w:val="16"/>
        </w:rPr>
      </w:pPr>
    </w:p>
    <w:p w:rsidR="008F28FB" w:rsidRDefault="008F28FB" w:rsidP="00181ED2">
      <w:pPr>
        <w:jc w:val="center"/>
        <w:rPr>
          <w:rFonts w:ascii="Arial" w:hAnsi="Arial" w:cs="Arial"/>
          <w:b/>
          <w:sz w:val="18"/>
          <w:szCs w:val="18"/>
        </w:rPr>
      </w:pPr>
    </w:p>
    <w:p w:rsidR="004503D4" w:rsidRPr="00B037AF" w:rsidRDefault="004503D4" w:rsidP="00181ED2">
      <w:pPr>
        <w:jc w:val="center"/>
        <w:rPr>
          <w:rFonts w:ascii="Arial" w:hAnsi="Arial" w:cs="Arial"/>
          <w:b/>
          <w:sz w:val="22"/>
          <w:szCs w:val="22"/>
        </w:rPr>
      </w:pPr>
      <w:r w:rsidRPr="00B037AF">
        <w:rPr>
          <w:rFonts w:ascii="Arial" w:hAnsi="Arial" w:cs="Arial"/>
          <w:b/>
          <w:sz w:val="22"/>
          <w:szCs w:val="22"/>
        </w:rPr>
        <w:t>Oświadczenie Podmiotu:</w:t>
      </w:r>
    </w:p>
    <w:p w:rsidR="008F28FB" w:rsidRPr="008F28FB" w:rsidRDefault="008F28FB" w:rsidP="00181ED2">
      <w:pPr>
        <w:jc w:val="center"/>
        <w:rPr>
          <w:rFonts w:ascii="Arial" w:hAnsi="Arial" w:cs="Arial"/>
          <w:b/>
          <w:sz w:val="18"/>
          <w:szCs w:val="18"/>
        </w:rPr>
      </w:pPr>
    </w:p>
    <w:tbl>
      <w:tblPr>
        <w:tblStyle w:val="Tabela-Siatka"/>
        <w:tblW w:w="9924" w:type="dxa"/>
        <w:tblInd w:w="-3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4465"/>
        <w:gridCol w:w="5459"/>
      </w:tblGrid>
      <w:tr w:rsidR="004503D4" w:rsidRPr="008F28FB" w:rsidTr="004E7510">
        <w:trPr>
          <w:trHeight w:val="530"/>
        </w:trPr>
        <w:tc>
          <w:tcPr>
            <w:tcW w:w="9924" w:type="dxa"/>
            <w:gridSpan w:val="2"/>
            <w:vAlign w:val="center"/>
          </w:tcPr>
          <w:p w:rsidR="004503D4" w:rsidRPr="008F28FB" w:rsidRDefault="004503D4" w:rsidP="00181ED2">
            <w:pPr>
              <w:pStyle w:val="Tekstpodstawowy"/>
              <w:spacing w:after="0"/>
              <w:rPr>
                <w:rFonts w:ascii="Arial" w:hAnsi="Arial" w:cs="Arial"/>
                <w:sz w:val="18"/>
                <w:szCs w:val="18"/>
              </w:rPr>
            </w:pPr>
            <w:r w:rsidRPr="008F28FB">
              <w:rPr>
                <w:rFonts w:ascii="Arial" w:hAnsi="Arial" w:cs="Arial"/>
                <w:sz w:val="18"/>
                <w:szCs w:val="18"/>
              </w:rPr>
              <w:t>Nazwa podmiotu:</w:t>
            </w:r>
          </w:p>
        </w:tc>
      </w:tr>
      <w:tr w:rsidR="004503D4" w:rsidRPr="008F28FB" w:rsidTr="004E7510">
        <w:trPr>
          <w:trHeight w:val="530"/>
        </w:trPr>
        <w:tc>
          <w:tcPr>
            <w:tcW w:w="9924" w:type="dxa"/>
            <w:gridSpan w:val="2"/>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Kraj rejestracji podmiotu:</w:t>
            </w:r>
          </w:p>
        </w:tc>
      </w:tr>
      <w:tr w:rsidR="004503D4" w:rsidRPr="008F28FB" w:rsidTr="004E7510">
        <w:trPr>
          <w:trHeight w:val="530"/>
        </w:trPr>
        <w:tc>
          <w:tcPr>
            <w:tcW w:w="9924" w:type="dxa"/>
            <w:gridSpan w:val="2"/>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Adres siedziby podmiotu:</w:t>
            </w:r>
          </w:p>
        </w:tc>
      </w:tr>
      <w:tr w:rsidR="004503D4" w:rsidRPr="008F28FB" w:rsidTr="004E7510">
        <w:trPr>
          <w:trHeight w:val="222"/>
        </w:trPr>
        <w:tc>
          <w:tcPr>
            <w:tcW w:w="9924" w:type="dxa"/>
            <w:gridSpan w:val="2"/>
            <w:vAlign w:val="center"/>
          </w:tcPr>
          <w:p w:rsidR="004503D4" w:rsidRDefault="004503D4" w:rsidP="00181ED2">
            <w:pPr>
              <w:rPr>
                <w:rFonts w:ascii="Arial" w:hAnsi="Arial" w:cs="Arial"/>
                <w:sz w:val="18"/>
                <w:szCs w:val="18"/>
              </w:rPr>
            </w:pPr>
            <w:r w:rsidRPr="008F28FB">
              <w:rPr>
                <w:rFonts w:ascii="Arial" w:hAnsi="Arial" w:cs="Arial"/>
                <w:sz w:val="18"/>
                <w:szCs w:val="18"/>
              </w:rPr>
              <w:t>Adres do doręczeń/korespondencyjny (jeżeli inny niż adres siedziby):</w:t>
            </w:r>
          </w:p>
          <w:p w:rsidR="00B037AF" w:rsidRDefault="00B037AF" w:rsidP="00181ED2">
            <w:pPr>
              <w:jc w:val="center"/>
              <w:rPr>
                <w:rFonts w:ascii="Arial" w:hAnsi="Arial" w:cs="Arial"/>
                <w:sz w:val="18"/>
                <w:szCs w:val="18"/>
              </w:rPr>
            </w:pPr>
          </w:p>
          <w:p w:rsidR="00B037AF" w:rsidRPr="008F28FB" w:rsidRDefault="00B037AF" w:rsidP="00181ED2">
            <w:pPr>
              <w:jc w:val="center"/>
              <w:rPr>
                <w:rFonts w:ascii="Arial" w:hAnsi="Arial" w:cs="Arial"/>
                <w:sz w:val="18"/>
                <w:szCs w:val="18"/>
              </w:rPr>
            </w:pPr>
          </w:p>
        </w:tc>
      </w:tr>
      <w:tr w:rsidR="004503D4" w:rsidRPr="008F28FB" w:rsidTr="004E7510">
        <w:trPr>
          <w:trHeight w:val="244"/>
        </w:trPr>
        <w:tc>
          <w:tcPr>
            <w:tcW w:w="4465" w:type="dxa"/>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Modulo:</w:t>
            </w:r>
          </w:p>
        </w:tc>
        <w:tc>
          <w:tcPr>
            <w:tcW w:w="5459" w:type="dxa"/>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NIP:</w:t>
            </w:r>
          </w:p>
          <w:p w:rsidR="004503D4" w:rsidRPr="008F28FB" w:rsidRDefault="004503D4" w:rsidP="00181ED2">
            <w:pPr>
              <w:rPr>
                <w:rFonts w:ascii="Arial" w:hAnsi="Arial" w:cs="Arial"/>
                <w:sz w:val="18"/>
                <w:szCs w:val="18"/>
              </w:rPr>
            </w:pPr>
          </w:p>
        </w:tc>
      </w:tr>
      <w:tr w:rsidR="004503D4" w:rsidRPr="008F28FB" w:rsidTr="004E7510">
        <w:trPr>
          <w:trHeight w:val="279"/>
        </w:trPr>
        <w:tc>
          <w:tcPr>
            <w:tcW w:w="4465" w:type="dxa"/>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KRS:</w:t>
            </w:r>
          </w:p>
        </w:tc>
        <w:tc>
          <w:tcPr>
            <w:tcW w:w="5459" w:type="dxa"/>
            <w:vAlign w:val="center"/>
          </w:tcPr>
          <w:p w:rsidR="004503D4" w:rsidRPr="008F28FB" w:rsidRDefault="004503D4" w:rsidP="00181ED2">
            <w:pPr>
              <w:rPr>
                <w:rFonts w:ascii="Arial" w:hAnsi="Arial" w:cs="Arial"/>
                <w:sz w:val="18"/>
                <w:szCs w:val="18"/>
              </w:rPr>
            </w:pPr>
            <w:r w:rsidRPr="008F28FB">
              <w:rPr>
                <w:rFonts w:ascii="Arial" w:hAnsi="Arial" w:cs="Arial"/>
                <w:sz w:val="18"/>
                <w:szCs w:val="18"/>
              </w:rPr>
              <w:t>REGON:</w:t>
            </w:r>
          </w:p>
        </w:tc>
      </w:tr>
    </w:tbl>
    <w:tbl>
      <w:tblPr>
        <w:tblStyle w:val="Tabela-Siatka"/>
        <w:tblpPr w:leftFromText="141" w:rightFromText="141" w:vertAnchor="text" w:horzAnchor="margin" w:tblpXSpec="center" w:tblpY="221"/>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957"/>
      </w:tblGrid>
      <w:tr w:rsidR="004503D4" w:rsidRPr="008F28FB" w:rsidTr="004E7510">
        <w:trPr>
          <w:trHeight w:val="276"/>
        </w:trPr>
        <w:tc>
          <w:tcPr>
            <w:tcW w:w="9957" w:type="dxa"/>
            <w:shd w:val="clear" w:color="auto" w:fill="92D050"/>
            <w:vAlign w:val="center"/>
          </w:tcPr>
          <w:p w:rsidR="004503D4" w:rsidRPr="00C42F47" w:rsidRDefault="004503D4" w:rsidP="00181ED2">
            <w:pPr>
              <w:jc w:val="center"/>
              <w:rPr>
                <w:rFonts w:ascii="Arial" w:hAnsi="Arial" w:cs="Arial"/>
                <w:b/>
                <w:sz w:val="18"/>
                <w:szCs w:val="18"/>
              </w:rPr>
            </w:pPr>
            <w:r w:rsidRPr="00C42F47">
              <w:rPr>
                <w:rFonts w:ascii="Arial" w:hAnsi="Arial" w:cs="Arial"/>
                <w:b/>
                <w:sz w:val="18"/>
                <w:szCs w:val="18"/>
              </w:rPr>
              <w:t>Część I</w:t>
            </w:r>
          </w:p>
        </w:tc>
      </w:tr>
    </w:tbl>
    <w:p w:rsidR="008F28FB" w:rsidRPr="008F28FB" w:rsidRDefault="008F28FB" w:rsidP="004E7510">
      <w:pPr>
        <w:tabs>
          <w:tab w:val="left" w:pos="-567"/>
        </w:tabs>
        <w:spacing w:after="120"/>
        <w:jc w:val="both"/>
        <w:rPr>
          <w:rFonts w:ascii="Arial" w:hAnsi="Arial" w:cs="Arial"/>
          <w:sz w:val="18"/>
          <w:szCs w:val="18"/>
        </w:rPr>
      </w:pPr>
    </w:p>
    <w:p w:rsidR="004503D4" w:rsidRDefault="004503D4" w:rsidP="004E7510">
      <w:pPr>
        <w:spacing w:after="120"/>
        <w:ind w:left="-426" w:right="-426"/>
        <w:jc w:val="both"/>
        <w:rPr>
          <w:rFonts w:ascii="Arial" w:hAnsi="Arial" w:cs="Arial"/>
          <w:sz w:val="18"/>
          <w:szCs w:val="18"/>
        </w:rPr>
      </w:pPr>
      <w:r w:rsidRPr="008F28FB">
        <w:rPr>
          <w:rFonts w:ascii="Arial" w:hAnsi="Arial" w:cs="Arial"/>
          <w:sz w:val="18"/>
          <w:szCs w:val="18"/>
        </w:rPr>
        <w:t>W związku z Umową między Rządem Rzeczypospolitej Polskiej a Rządem Stanów Zjednoczonych Ameryki w sprawie poprawy wypełniania międzynarodowych obowiązków podatkowych oraz wdrożenia ustawodawstwa FATCA, oraz towarzyszących Uzgodnień Końcowych, podpisanych dnia 7 października 2014 r. w Warszawie (Dz. U. z 2015 r. poz. 1647), zwan</w:t>
      </w:r>
      <w:r w:rsidR="007D4226">
        <w:rPr>
          <w:rFonts w:ascii="Arial" w:hAnsi="Arial" w:cs="Arial"/>
          <w:sz w:val="18"/>
          <w:szCs w:val="18"/>
        </w:rPr>
        <w:t>ych</w:t>
      </w:r>
      <w:r w:rsidRPr="008F28FB">
        <w:rPr>
          <w:rFonts w:ascii="Arial" w:hAnsi="Arial" w:cs="Arial"/>
          <w:sz w:val="18"/>
          <w:szCs w:val="18"/>
        </w:rPr>
        <w:t xml:space="preserve"> dalej „Umową FATCA”, oraz na mocy postanowień ustawy z dnia 9 października 2015 r. o wykonywaniu Umowy </w:t>
      </w:r>
      <w:r w:rsidRPr="008F28FB">
        <w:rPr>
          <w:rFonts w:ascii="Arial" w:hAnsi="Arial" w:cs="Arial"/>
          <w:bCs/>
          <w:sz w:val="18"/>
          <w:szCs w:val="18"/>
        </w:rPr>
        <w:t>między Rządem Rzeczypospolitej Polskiej a Rządem Stanów Zjednoczonych Ameryki w sprawie poprawy wypełniania międzynarodowych obowiązków podatkowych oraz wdrożenia ustawodawstwa FATCA (Dz. U. z 2015 r. poz. 1712), zwanej dalej „Ustawą FATCA”</w:t>
      </w:r>
      <w:r w:rsidRPr="008F28FB">
        <w:rPr>
          <w:rFonts w:ascii="Arial" w:hAnsi="Arial" w:cs="Arial"/>
          <w:sz w:val="18"/>
          <w:szCs w:val="18"/>
        </w:rPr>
        <w:t>, niniejszym oświadczam, że reprezentowany przeze mnie podmiot w</w:t>
      </w:r>
      <w:r w:rsidR="00FB3E84" w:rsidRPr="008F28FB">
        <w:rPr>
          <w:rFonts w:ascii="Arial" w:hAnsi="Arial" w:cs="Arial"/>
          <w:sz w:val="18"/>
          <w:szCs w:val="18"/>
        </w:rPr>
        <w:t> </w:t>
      </w:r>
      <w:r w:rsidRPr="008F28FB">
        <w:rPr>
          <w:rFonts w:ascii="Arial" w:hAnsi="Arial" w:cs="Arial"/>
          <w:sz w:val="18"/>
          <w:szCs w:val="18"/>
        </w:rPr>
        <w:t xml:space="preserve"> rozumieniu Umowy FATCA:</w:t>
      </w:r>
    </w:p>
    <w:p w:rsidR="002155EE" w:rsidRPr="002155EE" w:rsidRDefault="002155EE" w:rsidP="00181ED2">
      <w:pPr>
        <w:spacing w:after="120"/>
        <w:jc w:val="both"/>
        <w:rPr>
          <w:rFonts w:ascii="Arial" w:hAnsi="Arial" w:cs="Arial"/>
          <w:sz w:val="16"/>
          <w:szCs w:val="16"/>
        </w:rPr>
      </w:pPr>
    </w:p>
    <w:tbl>
      <w:tblPr>
        <w:tblStyle w:val="Tabela-Siatka"/>
        <w:tblW w:w="9924" w:type="dxa"/>
        <w:tblInd w:w="-3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76"/>
        <w:gridCol w:w="9248"/>
      </w:tblGrid>
      <w:tr w:rsidR="00D274EE" w:rsidRPr="00D274EE" w:rsidTr="004E7510">
        <w:trPr>
          <w:trHeight w:val="494"/>
        </w:trPr>
        <w:tc>
          <w:tcPr>
            <w:tcW w:w="676" w:type="dxa"/>
            <w:vAlign w:val="center"/>
          </w:tcPr>
          <w:p w:rsidR="00D274EE" w:rsidRPr="006645D8" w:rsidRDefault="00D274EE" w:rsidP="00181ED2">
            <w:pPr>
              <w:jc w:val="center"/>
              <w:rPr>
                <w:rFonts w:ascii="Arial" w:hAnsi="Arial" w:cs="Arial"/>
                <w:sz w:val="22"/>
                <w:szCs w:val="22"/>
              </w:rPr>
            </w:pPr>
            <w:r w:rsidRPr="006645D8">
              <w:rPr>
                <w:rFonts w:ascii="Arial" w:hAnsi="Arial" w:cs="Arial"/>
                <w:sz w:val="22"/>
                <w:szCs w:val="22"/>
              </w:rPr>
              <w:t xml:space="preserve">1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C42F47" w:rsidP="00181ED2">
            <w:pPr>
              <w:spacing w:after="120"/>
              <w:rPr>
                <w:rFonts w:ascii="Arial" w:hAnsi="Arial" w:cs="Arial"/>
              </w:rPr>
            </w:pPr>
            <w:r w:rsidRPr="002155EE">
              <w:rPr>
                <w:rFonts w:ascii="Arial" w:hAnsi="Arial" w:cs="Arial"/>
                <w:b/>
                <w:sz w:val="18"/>
                <w:szCs w:val="18"/>
              </w:rPr>
              <w:t>NIE POSIADA STATUSU</w:t>
            </w:r>
            <w:r w:rsidR="00D274EE" w:rsidRPr="00D274EE">
              <w:rPr>
                <w:rFonts w:ascii="Arial" w:hAnsi="Arial" w:cs="Arial"/>
              </w:rPr>
              <w:t xml:space="preserve"> podmiotu podlegającego pod Ustawę FATCA (tzn. nie posiada żadnego ze statusów wskazanych w punktach 2-11 poniżej)</w:t>
            </w:r>
          </w:p>
        </w:tc>
      </w:tr>
    </w:tbl>
    <w:p w:rsidR="00D274EE" w:rsidRPr="008F28FB" w:rsidRDefault="00D274EE" w:rsidP="00181ED2">
      <w:pPr>
        <w:spacing w:after="120"/>
        <w:jc w:val="both"/>
        <w:rPr>
          <w:rFonts w:ascii="Arial" w:hAnsi="Arial" w:cs="Arial"/>
          <w:sz w:val="18"/>
          <w:szCs w:val="18"/>
        </w:rPr>
      </w:pPr>
    </w:p>
    <w:tbl>
      <w:tblPr>
        <w:tblStyle w:val="Tabela-Siatka"/>
        <w:tblW w:w="9924" w:type="dxa"/>
        <w:tblInd w:w="-3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76"/>
        <w:gridCol w:w="9248"/>
      </w:tblGrid>
      <w:tr w:rsidR="00D274EE" w:rsidRPr="00D274EE" w:rsidTr="004E7510">
        <w:tc>
          <w:tcPr>
            <w:tcW w:w="9924" w:type="dxa"/>
            <w:gridSpan w:val="2"/>
            <w:vAlign w:val="center"/>
          </w:tcPr>
          <w:p w:rsidR="00D274EE" w:rsidRPr="002155EE" w:rsidRDefault="00C42F47" w:rsidP="00181ED2">
            <w:pPr>
              <w:jc w:val="center"/>
              <w:rPr>
                <w:rFonts w:ascii="Arial" w:hAnsi="Arial" w:cs="Arial"/>
                <w:b/>
                <w:sz w:val="18"/>
                <w:szCs w:val="18"/>
              </w:rPr>
            </w:pPr>
            <w:r w:rsidRPr="002155EE">
              <w:rPr>
                <w:rFonts w:ascii="Arial" w:hAnsi="Arial" w:cs="Arial"/>
                <w:b/>
                <w:sz w:val="18"/>
                <w:szCs w:val="18"/>
              </w:rPr>
              <w:t>POSIADA STATUS</w:t>
            </w:r>
            <w:r w:rsidR="00D274EE" w:rsidRPr="002155EE">
              <w:rPr>
                <w:rFonts w:ascii="Arial" w:hAnsi="Arial" w:cs="Arial"/>
                <w:b/>
                <w:sz w:val="18"/>
                <w:szCs w:val="18"/>
              </w:rPr>
              <w:t>:</w:t>
            </w:r>
          </w:p>
        </w:tc>
      </w:tr>
      <w:tr w:rsidR="00D274EE" w:rsidRPr="00D274EE" w:rsidTr="004E7510">
        <w:tc>
          <w:tcPr>
            <w:tcW w:w="676" w:type="dxa"/>
            <w:vAlign w:val="center"/>
          </w:tcPr>
          <w:p w:rsidR="00D274EE" w:rsidRPr="006645D8" w:rsidRDefault="00D274EE" w:rsidP="00181ED2">
            <w:pPr>
              <w:jc w:val="center"/>
              <w:rPr>
                <w:rFonts w:ascii="Arial" w:hAnsi="Arial" w:cs="Arial"/>
                <w:sz w:val="18"/>
                <w:szCs w:val="18"/>
              </w:rPr>
            </w:pPr>
            <w:r w:rsidRPr="006645D8">
              <w:rPr>
                <w:rFonts w:ascii="Arial" w:hAnsi="Arial" w:cs="Arial"/>
                <w:sz w:val="18"/>
                <w:szCs w:val="18"/>
              </w:rPr>
              <w:t xml:space="preserve">2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8F28FB" w:rsidRDefault="00D274EE" w:rsidP="00181ED2">
            <w:pPr>
              <w:rPr>
                <w:rFonts w:ascii="Arial" w:hAnsi="Arial" w:cs="Arial"/>
                <w:sz w:val="18"/>
                <w:szCs w:val="18"/>
              </w:rPr>
            </w:pPr>
            <w:r w:rsidRPr="008F28FB">
              <w:rPr>
                <w:rFonts w:ascii="Arial" w:hAnsi="Arial" w:cs="Arial"/>
                <w:sz w:val="18"/>
                <w:szCs w:val="18"/>
              </w:rPr>
              <w:t>Szczególnej osoby amerykańskiej</w:t>
            </w:r>
          </w:p>
          <w:p w:rsidR="00D274EE" w:rsidRPr="00D274EE" w:rsidRDefault="00D274EE" w:rsidP="00181ED2">
            <w:pPr>
              <w:spacing w:after="120"/>
              <w:rPr>
                <w:rFonts w:ascii="Arial" w:hAnsi="Arial" w:cs="Arial"/>
              </w:rPr>
            </w:pPr>
            <w:r w:rsidRPr="008F28FB">
              <w:rPr>
                <w:rFonts w:ascii="Arial" w:hAnsi="Arial" w:cs="Arial"/>
                <w:sz w:val="18"/>
                <w:szCs w:val="18"/>
              </w:rPr>
              <w:t xml:space="preserve">(należy podać Amerykański Numer Identyfikacji </w:t>
            </w:r>
            <w:r>
              <w:rPr>
                <w:rFonts w:ascii="Arial" w:hAnsi="Arial" w:cs="Arial"/>
                <w:sz w:val="18"/>
                <w:szCs w:val="18"/>
              </w:rPr>
              <w:t>Podatkowej:………………………………..</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3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spacing w:after="120"/>
              <w:rPr>
                <w:rFonts w:ascii="Arial" w:hAnsi="Arial" w:cs="Arial"/>
              </w:rPr>
            </w:pPr>
            <w:r w:rsidRPr="008F28FB">
              <w:rPr>
                <w:rFonts w:ascii="Arial" w:hAnsi="Arial" w:cs="Arial"/>
                <w:sz w:val="18"/>
                <w:szCs w:val="18"/>
              </w:rPr>
              <w:t>Wyłączonej/ nieuczestniczącej zagranicznej (nieamerykańska) instytucji finansowej</w:t>
            </w:r>
          </w:p>
        </w:tc>
      </w:tr>
      <w:tr w:rsidR="00D274EE" w:rsidRPr="00D274EE" w:rsidTr="004E7510">
        <w:trPr>
          <w:trHeight w:val="577"/>
        </w:trPr>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4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spacing w:after="120"/>
              <w:rPr>
                <w:rFonts w:ascii="Arial" w:hAnsi="Arial" w:cs="Arial"/>
              </w:rPr>
            </w:pPr>
            <w:r w:rsidRPr="008F28FB">
              <w:rPr>
                <w:rFonts w:ascii="Arial" w:hAnsi="Arial" w:cs="Arial"/>
                <w:sz w:val="18"/>
                <w:szCs w:val="18"/>
              </w:rPr>
              <w:t>Pasywnego niefinansowego podmiotu zagranicznego (nieamerykańskiego), dla którego osobą kontrolującą jest obywatel lub rezydent USA (</w:t>
            </w:r>
            <w:r w:rsidRPr="008F28FB">
              <w:rPr>
                <w:rFonts w:ascii="Arial" w:hAnsi="Arial" w:cs="Arial"/>
                <w:i/>
                <w:sz w:val="18"/>
                <w:szCs w:val="18"/>
              </w:rPr>
              <w:t>w przypadku zaznaczenia tego statusu, proszę przejść do części II</w:t>
            </w:r>
            <w:r w:rsidRPr="008F28FB">
              <w:rPr>
                <w:rFonts w:ascii="Arial" w:hAnsi="Arial" w:cs="Arial"/>
                <w:sz w:val="18"/>
                <w:szCs w:val="18"/>
              </w:rPr>
              <w:t>)</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5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rPr>
                <w:rFonts w:ascii="Arial" w:hAnsi="Arial" w:cs="Arial"/>
                <w:sz w:val="18"/>
                <w:szCs w:val="18"/>
              </w:rPr>
            </w:pPr>
            <w:r w:rsidRPr="008F28FB">
              <w:rPr>
                <w:rFonts w:ascii="Arial" w:hAnsi="Arial" w:cs="Arial"/>
                <w:sz w:val="18"/>
                <w:szCs w:val="18"/>
              </w:rPr>
              <w:t>Osoby amerykańskiej innej niż szczególna osoba amerykańska</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6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8F28FB" w:rsidRDefault="00D274EE" w:rsidP="00181ED2">
            <w:pPr>
              <w:rPr>
                <w:rFonts w:ascii="Arial" w:hAnsi="Arial" w:cs="Arial"/>
                <w:sz w:val="18"/>
                <w:szCs w:val="18"/>
              </w:rPr>
            </w:pPr>
            <w:r w:rsidRPr="008F28FB">
              <w:rPr>
                <w:rFonts w:ascii="Arial" w:hAnsi="Arial" w:cs="Arial"/>
                <w:sz w:val="18"/>
                <w:szCs w:val="18"/>
              </w:rPr>
              <w:t>Raportującej polskiej instytucji finansowej.</w:t>
            </w:r>
          </w:p>
          <w:p w:rsidR="00D274EE" w:rsidRPr="00D274EE" w:rsidRDefault="00D274EE" w:rsidP="00181ED2">
            <w:pPr>
              <w:rPr>
                <w:rFonts w:ascii="Arial" w:hAnsi="Arial" w:cs="Arial"/>
                <w:sz w:val="18"/>
                <w:szCs w:val="18"/>
              </w:rPr>
            </w:pPr>
            <w:r w:rsidRPr="008F28FB">
              <w:rPr>
                <w:rFonts w:ascii="Arial" w:hAnsi="Arial" w:cs="Arial"/>
                <w:sz w:val="18"/>
                <w:szCs w:val="18"/>
              </w:rPr>
              <w:t>(należy podać GIIN</w:t>
            </w:r>
            <w:r w:rsidR="00C42F47">
              <w:rPr>
                <w:rStyle w:val="Odwoanieprzypisudolnego"/>
                <w:rFonts w:ascii="Arial" w:hAnsi="Arial" w:cs="Arial"/>
                <w:sz w:val="18"/>
                <w:szCs w:val="18"/>
              </w:rPr>
              <w:footnoteReference w:id="1"/>
            </w:r>
            <w:r w:rsidRPr="008F28FB">
              <w:rPr>
                <w:rFonts w:ascii="Arial" w:hAnsi="Arial" w:cs="Arial"/>
                <w:sz w:val="18"/>
                <w:szCs w:val="18"/>
              </w:rPr>
              <w:t>: …………………………….)</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7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spacing w:after="120"/>
              <w:rPr>
                <w:rFonts w:ascii="Arial" w:hAnsi="Arial" w:cs="Arial"/>
              </w:rPr>
            </w:pPr>
            <w:r w:rsidRPr="008F28FB">
              <w:rPr>
                <w:rFonts w:ascii="Arial" w:hAnsi="Arial" w:cs="Arial"/>
                <w:sz w:val="18"/>
                <w:szCs w:val="18"/>
              </w:rPr>
              <w:t>Zw</w:t>
            </w:r>
            <w:r>
              <w:rPr>
                <w:rFonts w:ascii="Arial" w:hAnsi="Arial" w:cs="Arial"/>
                <w:sz w:val="18"/>
                <w:szCs w:val="18"/>
              </w:rPr>
              <w:t>olnionego uprawnionego odbiorcy</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8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spacing w:after="120"/>
              <w:rPr>
                <w:rFonts w:ascii="Arial" w:hAnsi="Arial" w:cs="Arial"/>
              </w:rPr>
            </w:pPr>
            <w:r w:rsidRPr="008F28FB">
              <w:rPr>
                <w:rFonts w:ascii="Arial" w:hAnsi="Arial" w:cs="Arial"/>
                <w:sz w:val="18"/>
                <w:szCs w:val="18"/>
              </w:rPr>
              <w:t>Współpracującej zag</w:t>
            </w:r>
            <w:r w:rsidR="006645D8">
              <w:rPr>
                <w:rFonts w:ascii="Arial" w:hAnsi="Arial" w:cs="Arial"/>
                <w:sz w:val="18"/>
                <w:szCs w:val="18"/>
              </w:rPr>
              <w:t>ranicznej instytucji finansowej</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9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8F28FB" w:rsidRDefault="00D274EE" w:rsidP="00181ED2">
            <w:pPr>
              <w:rPr>
                <w:rFonts w:ascii="Arial" w:hAnsi="Arial" w:cs="Arial"/>
                <w:sz w:val="18"/>
                <w:szCs w:val="18"/>
              </w:rPr>
            </w:pPr>
            <w:r w:rsidRPr="008F28FB">
              <w:rPr>
                <w:rFonts w:ascii="Arial" w:hAnsi="Arial" w:cs="Arial"/>
                <w:sz w:val="18"/>
                <w:szCs w:val="18"/>
              </w:rPr>
              <w:t>Instytucji finansowej jurysdykcji partnerskiej</w:t>
            </w:r>
          </w:p>
          <w:p w:rsidR="00D274EE" w:rsidRPr="00D274EE" w:rsidRDefault="00D274EE" w:rsidP="00181ED2">
            <w:pPr>
              <w:spacing w:after="120"/>
              <w:rPr>
                <w:rFonts w:ascii="Arial" w:hAnsi="Arial" w:cs="Arial"/>
              </w:rPr>
            </w:pPr>
            <w:r w:rsidRPr="008F28FB">
              <w:rPr>
                <w:rFonts w:ascii="Arial" w:hAnsi="Arial" w:cs="Arial"/>
                <w:sz w:val="18"/>
                <w:szCs w:val="18"/>
              </w:rPr>
              <w:t>(należy podać GIIN: …………………………….)</w:t>
            </w:r>
          </w:p>
        </w:tc>
      </w:tr>
      <w:tr w:rsidR="00D274EE" w:rsidRPr="00D274EE" w:rsidTr="004E7510">
        <w:trPr>
          <w:trHeight w:val="408"/>
        </w:trPr>
        <w:tc>
          <w:tcPr>
            <w:tcW w:w="676" w:type="dxa"/>
            <w:vAlign w:val="center"/>
          </w:tcPr>
          <w:p w:rsidR="00D274EE" w:rsidRPr="006645D8" w:rsidRDefault="00D274EE" w:rsidP="00181ED2">
            <w:pPr>
              <w:spacing w:after="120"/>
              <w:jc w:val="center"/>
              <w:rPr>
                <w:rFonts w:ascii="Arial" w:hAnsi="Arial" w:cs="Arial"/>
                <w:sz w:val="18"/>
                <w:szCs w:val="18"/>
              </w:rPr>
            </w:pPr>
            <w:r w:rsidRPr="006645D8">
              <w:rPr>
                <w:rFonts w:ascii="Arial" w:hAnsi="Arial" w:cs="Arial"/>
                <w:sz w:val="18"/>
                <w:szCs w:val="18"/>
              </w:rPr>
              <w:t xml:space="preserve">10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8F28FB" w:rsidRDefault="00D274EE" w:rsidP="00181ED2">
            <w:pPr>
              <w:rPr>
                <w:rFonts w:ascii="Arial" w:hAnsi="Arial" w:cs="Arial"/>
                <w:sz w:val="18"/>
                <w:szCs w:val="18"/>
              </w:rPr>
            </w:pPr>
            <w:r w:rsidRPr="008F28FB">
              <w:rPr>
                <w:rFonts w:ascii="Arial" w:hAnsi="Arial" w:cs="Arial"/>
                <w:sz w:val="18"/>
                <w:szCs w:val="18"/>
              </w:rPr>
              <w:t>Uczestniczącej Instytucji Finansowej.</w:t>
            </w:r>
          </w:p>
          <w:p w:rsidR="00D274EE" w:rsidRPr="00D274EE" w:rsidRDefault="00D274EE" w:rsidP="00181ED2">
            <w:pPr>
              <w:spacing w:after="120"/>
              <w:rPr>
                <w:rFonts w:ascii="Arial" w:hAnsi="Arial" w:cs="Arial"/>
              </w:rPr>
            </w:pPr>
            <w:r w:rsidRPr="008F28FB">
              <w:rPr>
                <w:rFonts w:ascii="Arial" w:hAnsi="Arial" w:cs="Arial"/>
                <w:sz w:val="18"/>
                <w:szCs w:val="18"/>
              </w:rPr>
              <w:t>(należy podać GIIN: …………………………….)</w:t>
            </w:r>
          </w:p>
        </w:tc>
      </w:tr>
      <w:tr w:rsidR="00D274EE" w:rsidRPr="00D274EE" w:rsidTr="004E7510">
        <w:tc>
          <w:tcPr>
            <w:tcW w:w="676" w:type="dxa"/>
            <w:vAlign w:val="center"/>
          </w:tcPr>
          <w:p w:rsidR="00D274EE" w:rsidRPr="006645D8" w:rsidRDefault="00D274EE" w:rsidP="00181ED2">
            <w:pPr>
              <w:spacing w:after="120"/>
              <w:jc w:val="center"/>
              <w:rPr>
                <w:rFonts w:ascii="Arial" w:hAnsi="Arial" w:cs="Arial"/>
                <w:sz w:val="22"/>
                <w:szCs w:val="22"/>
              </w:rPr>
            </w:pPr>
            <w:r w:rsidRPr="006645D8">
              <w:rPr>
                <w:rFonts w:ascii="Arial" w:hAnsi="Arial" w:cs="Arial"/>
                <w:sz w:val="18"/>
                <w:szCs w:val="18"/>
              </w:rPr>
              <w:t xml:space="preserve">11 </w:t>
            </w:r>
            <w:r w:rsidR="006645D8" w:rsidRPr="00A2009E">
              <w:rPr>
                <w:rFonts w:ascii="Arial" w:hAnsi="Arial" w:cs="Arial"/>
                <w:sz w:val="16"/>
                <w:szCs w:val="16"/>
              </w:rPr>
              <w:fldChar w:fldCharType="begin">
                <w:ffData>
                  <w:name w:val="Wybór52"/>
                  <w:enabled/>
                  <w:calcOnExit w:val="0"/>
                  <w:checkBox>
                    <w:sizeAuto/>
                    <w:default w:val="0"/>
                  </w:checkBox>
                </w:ffData>
              </w:fldChar>
            </w:r>
            <w:r w:rsidR="006645D8"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006645D8" w:rsidRPr="00A2009E">
              <w:rPr>
                <w:rFonts w:ascii="Arial" w:hAnsi="Arial" w:cs="Arial"/>
                <w:sz w:val="16"/>
                <w:szCs w:val="16"/>
              </w:rPr>
              <w:fldChar w:fldCharType="end"/>
            </w:r>
          </w:p>
        </w:tc>
        <w:tc>
          <w:tcPr>
            <w:tcW w:w="9248" w:type="dxa"/>
            <w:shd w:val="pct12" w:color="auto" w:fill="auto"/>
            <w:vAlign w:val="center"/>
          </w:tcPr>
          <w:p w:rsidR="00D274EE" w:rsidRPr="00D274EE" w:rsidRDefault="00D274EE" w:rsidP="00181ED2">
            <w:pPr>
              <w:spacing w:after="120"/>
              <w:rPr>
                <w:rFonts w:ascii="Arial" w:hAnsi="Arial" w:cs="Arial"/>
              </w:rPr>
            </w:pPr>
            <w:r w:rsidRPr="008F28FB">
              <w:rPr>
                <w:rFonts w:ascii="Arial" w:hAnsi="Arial" w:cs="Arial"/>
                <w:sz w:val="18"/>
                <w:szCs w:val="18"/>
              </w:rPr>
              <w:t>Aktywnego niefinansowego podmiotu za</w:t>
            </w:r>
            <w:r w:rsidR="006645D8">
              <w:rPr>
                <w:rFonts w:ascii="Arial" w:hAnsi="Arial" w:cs="Arial"/>
                <w:sz w:val="18"/>
                <w:szCs w:val="18"/>
              </w:rPr>
              <w:t>granicznego (nieamerykańskiego)</w:t>
            </w:r>
          </w:p>
        </w:tc>
      </w:tr>
    </w:tbl>
    <w:p w:rsidR="00FD5F62" w:rsidRDefault="00FD5F62" w:rsidP="00181ED2">
      <w:pPr>
        <w:spacing w:before="120"/>
        <w:jc w:val="both"/>
        <w:rPr>
          <w:rFonts w:ascii="Arial" w:hAnsi="Arial" w:cs="Arial"/>
          <w:sz w:val="18"/>
          <w:szCs w:val="18"/>
        </w:rPr>
      </w:pPr>
    </w:p>
    <w:p w:rsidR="006645D8" w:rsidRDefault="00181ED2" w:rsidP="00181ED2">
      <w:pPr>
        <w:rPr>
          <w:rFonts w:ascii="Arial" w:hAnsi="Arial" w:cs="Arial"/>
          <w:sz w:val="18"/>
          <w:szCs w:val="18"/>
        </w:rPr>
      </w:pPr>
      <w:r>
        <w:rPr>
          <w:rFonts w:ascii="Arial" w:hAnsi="Arial" w:cs="Arial"/>
          <w:sz w:val="18"/>
          <w:szCs w:val="18"/>
        </w:rPr>
        <w:br w:type="page"/>
      </w:r>
    </w:p>
    <w:tbl>
      <w:tblPr>
        <w:tblStyle w:val="Tabela-Siatka"/>
        <w:tblpPr w:leftFromText="141" w:rightFromText="141" w:vertAnchor="text" w:horzAnchor="margin" w:tblpXSpec="center" w:tblpY="22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923"/>
      </w:tblGrid>
      <w:tr w:rsidR="00FD5F62" w:rsidRPr="008F28FB" w:rsidTr="004E7510">
        <w:trPr>
          <w:trHeight w:val="276"/>
        </w:trPr>
        <w:tc>
          <w:tcPr>
            <w:tcW w:w="9923" w:type="dxa"/>
            <w:shd w:val="clear" w:color="auto" w:fill="92D050"/>
            <w:vAlign w:val="center"/>
          </w:tcPr>
          <w:p w:rsidR="00FD5F62" w:rsidRPr="00C42F47" w:rsidRDefault="00FD5F62" w:rsidP="00181ED2">
            <w:pPr>
              <w:jc w:val="center"/>
              <w:rPr>
                <w:rFonts w:ascii="Arial" w:hAnsi="Arial" w:cs="Arial"/>
                <w:b/>
                <w:sz w:val="18"/>
                <w:szCs w:val="18"/>
              </w:rPr>
            </w:pPr>
            <w:r w:rsidRPr="00C42F47">
              <w:rPr>
                <w:rFonts w:ascii="Arial" w:hAnsi="Arial" w:cs="Arial"/>
                <w:b/>
                <w:sz w:val="18"/>
                <w:szCs w:val="18"/>
              </w:rPr>
              <w:lastRenderedPageBreak/>
              <w:t>Część I</w:t>
            </w:r>
            <w:r>
              <w:rPr>
                <w:rFonts w:ascii="Arial" w:hAnsi="Arial" w:cs="Arial"/>
                <w:b/>
                <w:sz w:val="18"/>
                <w:szCs w:val="18"/>
              </w:rPr>
              <w:t>I</w:t>
            </w:r>
          </w:p>
        </w:tc>
      </w:tr>
    </w:tbl>
    <w:p w:rsidR="004E7510" w:rsidRDefault="004E7510" w:rsidP="00181ED2">
      <w:pPr>
        <w:spacing w:before="120"/>
        <w:jc w:val="both"/>
        <w:rPr>
          <w:rFonts w:ascii="Arial" w:hAnsi="Arial" w:cs="Arial"/>
          <w:sz w:val="18"/>
          <w:szCs w:val="18"/>
        </w:rPr>
      </w:pPr>
    </w:p>
    <w:p w:rsidR="00DD1636" w:rsidRPr="008F28FB" w:rsidRDefault="00DD1636" w:rsidP="00181ED2">
      <w:pPr>
        <w:spacing w:before="120"/>
        <w:jc w:val="both"/>
        <w:rPr>
          <w:rFonts w:ascii="Arial" w:hAnsi="Arial" w:cs="Arial"/>
          <w:sz w:val="18"/>
          <w:szCs w:val="18"/>
        </w:rPr>
      </w:pPr>
      <w:r w:rsidRPr="008F28FB">
        <w:rPr>
          <w:rFonts w:ascii="Arial" w:hAnsi="Arial" w:cs="Arial"/>
          <w:sz w:val="18"/>
          <w:szCs w:val="18"/>
        </w:rPr>
        <w:t xml:space="preserve">W celu przeprowadzenia przez </w:t>
      </w:r>
      <w:r w:rsidR="0004790D">
        <w:rPr>
          <w:rFonts w:ascii="Arial" w:hAnsi="Arial" w:cs="Arial"/>
          <w:sz w:val="18"/>
          <w:szCs w:val="18"/>
        </w:rPr>
        <w:t>Powiatowy Bank Spółdzielczy w Sokołowie Podlaskim</w:t>
      </w:r>
      <w:r w:rsidRPr="008F28FB">
        <w:rPr>
          <w:rFonts w:ascii="Arial" w:hAnsi="Arial" w:cs="Arial"/>
          <w:sz w:val="18"/>
          <w:szCs w:val="18"/>
        </w:rPr>
        <w:t xml:space="preserve"> procesu identyfikacji i weryfikacji statusu klienta według zasad wynikających z Umowy FATCA oświadczam, że reprezentowany przeze mnie podmiot:</w:t>
      </w:r>
    </w:p>
    <w:p w:rsidR="00DD1636" w:rsidRPr="008F28FB" w:rsidRDefault="00DD1636" w:rsidP="00181ED2">
      <w:pPr>
        <w:spacing w:before="120"/>
        <w:jc w:val="both"/>
        <w:rPr>
          <w:rFonts w:ascii="Arial" w:hAnsi="Arial" w:cs="Arial"/>
          <w:sz w:val="18"/>
          <w:szCs w:val="18"/>
        </w:rPr>
      </w:pPr>
    </w:p>
    <w:p w:rsidR="00DD1636" w:rsidRDefault="006645D8" w:rsidP="004E7510">
      <w:pPr>
        <w:pStyle w:val="Akapitzlist"/>
        <w:tabs>
          <w:tab w:val="left" w:leader="dot" w:pos="9072"/>
        </w:tabs>
        <w:spacing w:after="200" w:line="276" w:lineRule="auto"/>
        <w:ind w:left="284" w:hanging="284"/>
        <w:jc w:val="both"/>
        <w:rPr>
          <w:rFonts w:ascii="Arial" w:hAnsi="Arial" w:cs="Arial"/>
          <w:sz w:val="18"/>
          <w:szCs w:val="18"/>
        </w:rPr>
      </w:pPr>
      <w:r w:rsidRPr="00A2009E">
        <w:rPr>
          <w:rFonts w:ascii="Arial" w:hAnsi="Arial" w:cs="Arial"/>
          <w:sz w:val="16"/>
          <w:szCs w:val="16"/>
        </w:rPr>
        <w:fldChar w:fldCharType="begin">
          <w:ffData>
            <w:name w:val="Wybór52"/>
            <w:enabled/>
            <w:calcOnExit w:val="0"/>
            <w:checkBox>
              <w:sizeAuto/>
              <w:default w:val="0"/>
            </w:checkBox>
          </w:ffData>
        </w:fldChar>
      </w:r>
      <w:r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Pr="00A2009E">
        <w:rPr>
          <w:rFonts w:ascii="Arial" w:hAnsi="Arial" w:cs="Arial"/>
          <w:sz w:val="16"/>
          <w:szCs w:val="16"/>
        </w:rPr>
        <w:fldChar w:fldCharType="end"/>
      </w:r>
      <w:r>
        <w:rPr>
          <w:rFonts w:ascii="Arial" w:hAnsi="Arial" w:cs="Arial"/>
          <w:sz w:val="16"/>
          <w:szCs w:val="16"/>
        </w:rPr>
        <w:t xml:space="preserve"> </w:t>
      </w:r>
      <w:r w:rsidR="00DD1636" w:rsidRPr="008F28FB">
        <w:rPr>
          <w:rFonts w:ascii="Arial" w:hAnsi="Arial" w:cs="Arial"/>
          <w:sz w:val="18"/>
          <w:szCs w:val="18"/>
        </w:rPr>
        <w:t>posiada co najmniej jedną Osobę kontrolującą będącą rezydentem podatkowym bądź obywatelem Stanów Zjednoczonych Ameryki (</w:t>
      </w:r>
      <w:r w:rsidR="00DD1636" w:rsidRPr="008F28FB">
        <w:rPr>
          <w:rFonts w:ascii="Arial" w:hAnsi="Arial" w:cs="Arial"/>
          <w:i/>
          <w:sz w:val="18"/>
          <w:szCs w:val="18"/>
        </w:rPr>
        <w:t>w przypadku zaznaczenia tego statusu, proszę przejść do części III</w:t>
      </w:r>
      <w:r>
        <w:rPr>
          <w:rFonts w:ascii="Arial" w:hAnsi="Arial" w:cs="Arial"/>
          <w:sz w:val="18"/>
          <w:szCs w:val="18"/>
        </w:rPr>
        <w:t>)</w:t>
      </w:r>
    </w:p>
    <w:p w:rsidR="006645D8" w:rsidRPr="008F28FB" w:rsidRDefault="006645D8" w:rsidP="004E7510">
      <w:pPr>
        <w:pStyle w:val="Akapitzlist"/>
        <w:tabs>
          <w:tab w:val="left" w:leader="dot" w:pos="9072"/>
        </w:tabs>
        <w:spacing w:after="200" w:line="276" w:lineRule="auto"/>
        <w:ind w:left="284" w:hanging="284"/>
        <w:jc w:val="both"/>
        <w:rPr>
          <w:rFonts w:ascii="Arial" w:hAnsi="Arial" w:cs="Arial"/>
          <w:sz w:val="18"/>
          <w:szCs w:val="18"/>
        </w:rPr>
      </w:pPr>
    </w:p>
    <w:p w:rsidR="00DD1636" w:rsidRDefault="006645D8" w:rsidP="004E7510">
      <w:pPr>
        <w:pStyle w:val="Akapitzlist"/>
        <w:tabs>
          <w:tab w:val="left" w:leader="dot" w:pos="9072"/>
        </w:tabs>
        <w:spacing w:after="200" w:line="276" w:lineRule="auto"/>
        <w:ind w:left="284" w:hanging="284"/>
        <w:jc w:val="both"/>
        <w:rPr>
          <w:rFonts w:ascii="Arial" w:hAnsi="Arial" w:cs="Arial"/>
          <w:sz w:val="18"/>
          <w:szCs w:val="18"/>
        </w:rPr>
      </w:pPr>
      <w:r w:rsidRPr="00A2009E">
        <w:rPr>
          <w:rFonts w:ascii="Arial" w:hAnsi="Arial" w:cs="Arial"/>
          <w:sz w:val="16"/>
          <w:szCs w:val="16"/>
        </w:rPr>
        <w:fldChar w:fldCharType="begin">
          <w:ffData>
            <w:name w:val="Wybór52"/>
            <w:enabled/>
            <w:calcOnExit w:val="0"/>
            <w:checkBox>
              <w:sizeAuto/>
              <w:default w:val="0"/>
            </w:checkBox>
          </w:ffData>
        </w:fldChar>
      </w:r>
      <w:r w:rsidRPr="00A2009E">
        <w:rPr>
          <w:rFonts w:ascii="Arial" w:hAnsi="Arial" w:cs="Arial"/>
          <w:sz w:val="16"/>
          <w:szCs w:val="16"/>
        </w:rPr>
        <w:instrText xml:space="preserve"> FORMCHECKBOX </w:instrText>
      </w:r>
      <w:r w:rsidR="000E366B">
        <w:rPr>
          <w:rFonts w:ascii="Arial" w:hAnsi="Arial" w:cs="Arial"/>
          <w:sz w:val="16"/>
          <w:szCs w:val="16"/>
        </w:rPr>
      </w:r>
      <w:r w:rsidR="000E366B">
        <w:rPr>
          <w:rFonts w:ascii="Arial" w:hAnsi="Arial" w:cs="Arial"/>
          <w:sz w:val="16"/>
          <w:szCs w:val="16"/>
        </w:rPr>
        <w:fldChar w:fldCharType="separate"/>
      </w:r>
      <w:r w:rsidRPr="00A2009E">
        <w:rPr>
          <w:rFonts w:ascii="Arial" w:hAnsi="Arial" w:cs="Arial"/>
          <w:sz w:val="16"/>
          <w:szCs w:val="16"/>
        </w:rPr>
        <w:fldChar w:fldCharType="end"/>
      </w:r>
      <w:r>
        <w:rPr>
          <w:rFonts w:ascii="Arial" w:hAnsi="Arial" w:cs="Arial"/>
          <w:sz w:val="16"/>
          <w:szCs w:val="16"/>
        </w:rPr>
        <w:t xml:space="preserve"> </w:t>
      </w:r>
      <w:r w:rsidR="00DD1636" w:rsidRPr="008F28FB">
        <w:rPr>
          <w:rFonts w:ascii="Arial" w:hAnsi="Arial" w:cs="Arial"/>
          <w:sz w:val="18"/>
          <w:szCs w:val="18"/>
        </w:rPr>
        <w:t>nie posiada co najmniej jednej Osoby kontrolującej będącej rezydentem podatkowym bądź obywatelem Stanów Zjednoczonych Ameryki</w:t>
      </w:r>
    </w:p>
    <w:p w:rsidR="006645D8" w:rsidRPr="006645D8" w:rsidRDefault="006645D8" w:rsidP="00181ED2">
      <w:pPr>
        <w:pStyle w:val="Akapitzlist"/>
        <w:ind w:left="0"/>
        <w:rPr>
          <w:rFonts w:ascii="Arial" w:hAnsi="Arial" w:cs="Arial"/>
          <w:sz w:val="18"/>
          <w:szCs w:val="18"/>
        </w:rPr>
      </w:pPr>
    </w:p>
    <w:tbl>
      <w:tblPr>
        <w:tblStyle w:val="Tabela-Siatka"/>
        <w:tblpPr w:leftFromText="141" w:rightFromText="141" w:vertAnchor="text" w:horzAnchor="margin" w:tblpXSpec="center" w:tblpY="221"/>
        <w:tblW w:w="9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991"/>
      </w:tblGrid>
      <w:tr w:rsidR="006645D8" w:rsidRPr="008F28FB" w:rsidTr="005F57DF">
        <w:trPr>
          <w:trHeight w:val="276"/>
        </w:trPr>
        <w:tc>
          <w:tcPr>
            <w:tcW w:w="9991" w:type="dxa"/>
            <w:shd w:val="clear" w:color="auto" w:fill="92D050"/>
            <w:vAlign w:val="center"/>
          </w:tcPr>
          <w:p w:rsidR="006645D8" w:rsidRPr="00C42F47" w:rsidRDefault="006645D8" w:rsidP="00181ED2">
            <w:pPr>
              <w:jc w:val="center"/>
              <w:rPr>
                <w:rFonts w:ascii="Arial" w:hAnsi="Arial" w:cs="Arial"/>
                <w:b/>
                <w:sz w:val="18"/>
                <w:szCs w:val="18"/>
              </w:rPr>
            </w:pPr>
            <w:r w:rsidRPr="00C42F47">
              <w:rPr>
                <w:rFonts w:ascii="Arial" w:hAnsi="Arial" w:cs="Arial"/>
                <w:b/>
                <w:sz w:val="18"/>
                <w:szCs w:val="18"/>
              </w:rPr>
              <w:t>Część I</w:t>
            </w:r>
            <w:r>
              <w:rPr>
                <w:rFonts w:ascii="Arial" w:hAnsi="Arial" w:cs="Arial"/>
                <w:b/>
                <w:sz w:val="18"/>
                <w:szCs w:val="18"/>
              </w:rPr>
              <w:t>II</w:t>
            </w:r>
          </w:p>
        </w:tc>
      </w:tr>
    </w:tbl>
    <w:p w:rsidR="00DD1636" w:rsidRPr="008F28FB" w:rsidRDefault="00DD1636" w:rsidP="00181ED2">
      <w:pPr>
        <w:tabs>
          <w:tab w:val="left" w:leader="dot" w:pos="9072"/>
        </w:tabs>
        <w:jc w:val="both"/>
        <w:rPr>
          <w:rFonts w:ascii="Arial" w:hAnsi="Arial" w:cs="Arial"/>
          <w:sz w:val="18"/>
          <w:szCs w:val="18"/>
        </w:rPr>
      </w:pPr>
    </w:p>
    <w:p w:rsidR="006645D8" w:rsidRDefault="006645D8" w:rsidP="00181ED2">
      <w:pPr>
        <w:tabs>
          <w:tab w:val="left" w:leader="dot" w:pos="9072"/>
        </w:tabs>
        <w:jc w:val="both"/>
        <w:rPr>
          <w:rFonts w:ascii="Arial" w:hAnsi="Arial" w:cs="Arial"/>
          <w:sz w:val="18"/>
          <w:szCs w:val="18"/>
        </w:rPr>
      </w:pPr>
    </w:p>
    <w:p w:rsidR="00DD1636" w:rsidRPr="008F28FB" w:rsidRDefault="00DD1636" w:rsidP="00181ED2">
      <w:pPr>
        <w:tabs>
          <w:tab w:val="left" w:leader="dot" w:pos="9072"/>
        </w:tabs>
        <w:jc w:val="both"/>
        <w:rPr>
          <w:rFonts w:ascii="Arial" w:hAnsi="Arial" w:cs="Arial"/>
          <w:sz w:val="18"/>
          <w:szCs w:val="18"/>
        </w:rPr>
      </w:pPr>
      <w:r w:rsidRPr="008F28FB">
        <w:rPr>
          <w:rFonts w:ascii="Arial" w:hAnsi="Arial" w:cs="Arial"/>
          <w:sz w:val="18"/>
          <w:szCs w:val="18"/>
        </w:rPr>
        <w:t>Zgodnie z art. 2 ust. 2 lit. a pkt 1 Umowy FATCA, proszę o wskazanie następujących danych o Osobach kontrolujących reprezentowany przez Pana/Panią podmiot, którzy są rezydentami podatkowymi bądź obywatelami Stanów Zjednoczonych Ameryki:</w:t>
      </w:r>
    </w:p>
    <w:p w:rsidR="00DD1636" w:rsidRPr="008F28FB" w:rsidRDefault="00DD1636" w:rsidP="00181ED2">
      <w:pPr>
        <w:tabs>
          <w:tab w:val="left" w:leader="dot" w:pos="9072"/>
        </w:tabs>
        <w:jc w:val="both"/>
        <w:rPr>
          <w:rFonts w:ascii="Arial" w:hAnsi="Arial" w:cs="Arial"/>
          <w:sz w:val="18"/>
          <w:szCs w:val="18"/>
        </w:rPr>
      </w:pPr>
    </w:p>
    <w:tbl>
      <w:tblPr>
        <w:tblStyle w:val="Tabela-Siatka"/>
        <w:tblW w:w="0" w:type="auto"/>
        <w:jc w:val="center"/>
        <w:tblInd w:w="-70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773"/>
        <w:gridCol w:w="3071"/>
        <w:gridCol w:w="3071"/>
      </w:tblGrid>
      <w:tr w:rsidR="00DD1636" w:rsidRPr="008F28FB" w:rsidTr="005F57DF">
        <w:trPr>
          <w:trHeight w:val="334"/>
          <w:jc w:val="center"/>
        </w:trPr>
        <w:tc>
          <w:tcPr>
            <w:tcW w:w="3773" w:type="dxa"/>
            <w:vAlign w:val="center"/>
          </w:tcPr>
          <w:p w:rsidR="00DD1636" w:rsidRPr="008F28FB" w:rsidRDefault="00DD1636" w:rsidP="00181ED2">
            <w:pPr>
              <w:jc w:val="center"/>
              <w:rPr>
                <w:rFonts w:ascii="Arial" w:hAnsi="Arial" w:cs="Arial"/>
                <w:sz w:val="18"/>
                <w:szCs w:val="18"/>
              </w:rPr>
            </w:pPr>
            <w:r w:rsidRPr="008F28FB">
              <w:rPr>
                <w:rFonts w:ascii="Arial" w:hAnsi="Arial" w:cs="Arial"/>
                <w:sz w:val="18"/>
                <w:szCs w:val="18"/>
              </w:rPr>
              <w:t>Imię i nazwisko</w:t>
            </w:r>
          </w:p>
        </w:tc>
        <w:tc>
          <w:tcPr>
            <w:tcW w:w="3071" w:type="dxa"/>
            <w:vAlign w:val="center"/>
          </w:tcPr>
          <w:p w:rsidR="00DD1636" w:rsidRPr="008F28FB" w:rsidRDefault="00DD1636" w:rsidP="00181ED2">
            <w:pPr>
              <w:jc w:val="center"/>
              <w:rPr>
                <w:rFonts w:ascii="Arial" w:hAnsi="Arial" w:cs="Arial"/>
                <w:sz w:val="18"/>
                <w:szCs w:val="18"/>
              </w:rPr>
            </w:pPr>
            <w:r w:rsidRPr="008F28FB">
              <w:rPr>
                <w:rFonts w:ascii="Arial" w:hAnsi="Arial" w:cs="Arial"/>
                <w:sz w:val="18"/>
                <w:szCs w:val="18"/>
              </w:rPr>
              <w:t>Adres zamieszkania</w:t>
            </w:r>
          </w:p>
        </w:tc>
        <w:tc>
          <w:tcPr>
            <w:tcW w:w="3071" w:type="dxa"/>
            <w:vAlign w:val="center"/>
          </w:tcPr>
          <w:p w:rsidR="00DD1636" w:rsidRPr="008F28FB" w:rsidRDefault="00DD1636" w:rsidP="00181ED2">
            <w:pPr>
              <w:jc w:val="center"/>
              <w:rPr>
                <w:rFonts w:ascii="Arial" w:hAnsi="Arial" w:cs="Arial"/>
                <w:sz w:val="18"/>
                <w:szCs w:val="18"/>
              </w:rPr>
            </w:pPr>
            <w:r w:rsidRPr="008F28FB">
              <w:rPr>
                <w:rFonts w:ascii="Arial" w:hAnsi="Arial" w:cs="Arial"/>
                <w:sz w:val="18"/>
                <w:szCs w:val="18"/>
              </w:rPr>
              <w:t>NIP nadany w USA (US TIN)</w:t>
            </w:r>
          </w:p>
        </w:tc>
      </w:tr>
      <w:tr w:rsidR="00DD1636" w:rsidRPr="008F28FB" w:rsidTr="005F57DF">
        <w:trPr>
          <w:jc w:val="center"/>
        </w:trPr>
        <w:tc>
          <w:tcPr>
            <w:tcW w:w="3773"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r>
      <w:tr w:rsidR="00DD1636" w:rsidRPr="008F28FB" w:rsidTr="005F57DF">
        <w:trPr>
          <w:jc w:val="center"/>
        </w:trPr>
        <w:tc>
          <w:tcPr>
            <w:tcW w:w="3773"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r>
      <w:tr w:rsidR="00DD1636" w:rsidRPr="008F28FB" w:rsidTr="005F57DF">
        <w:trPr>
          <w:jc w:val="center"/>
        </w:trPr>
        <w:tc>
          <w:tcPr>
            <w:tcW w:w="3773"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c>
          <w:tcPr>
            <w:tcW w:w="3071" w:type="dxa"/>
          </w:tcPr>
          <w:p w:rsidR="00DD1636" w:rsidRPr="008F28FB" w:rsidRDefault="00DD1636" w:rsidP="00181ED2">
            <w:pPr>
              <w:jc w:val="both"/>
              <w:rPr>
                <w:rFonts w:ascii="Arial" w:hAnsi="Arial" w:cs="Arial"/>
                <w:sz w:val="18"/>
                <w:szCs w:val="18"/>
              </w:rPr>
            </w:pPr>
          </w:p>
        </w:tc>
      </w:tr>
    </w:tbl>
    <w:p w:rsidR="00395FFB" w:rsidRDefault="00395FFB" w:rsidP="00395FFB">
      <w:pPr>
        <w:jc w:val="both"/>
        <w:rPr>
          <w:rFonts w:ascii="Arial" w:hAnsi="Arial" w:cs="Arial"/>
          <w:sz w:val="18"/>
          <w:szCs w:val="18"/>
        </w:rPr>
      </w:pPr>
    </w:p>
    <w:p w:rsidR="00395FFB" w:rsidRPr="00395FFB" w:rsidRDefault="00395FFB" w:rsidP="00395FFB">
      <w:pPr>
        <w:jc w:val="both"/>
        <w:rPr>
          <w:rFonts w:ascii="Arial" w:hAnsi="Arial" w:cs="Arial"/>
          <w:sz w:val="18"/>
          <w:szCs w:val="18"/>
        </w:rPr>
      </w:pPr>
      <w:r w:rsidRPr="00395FFB">
        <w:rPr>
          <w:rFonts w:ascii="Arial" w:hAnsi="Arial" w:cs="Arial"/>
          <w:sz w:val="18"/>
          <w:szCs w:val="18"/>
        </w:rPr>
        <w:t>Jako Posiadacz rachunku oświadczam, że:</w:t>
      </w:r>
    </w:p>
    <w:p w:rsidR="00395FFB" w:rsidRPr="006477F7" w:rsidRDefault="00395FFB" w:rsidP="006477F7">
      <w:pPr>
        <w:pStyle w:val="Akapitzlist"/>
        <w:numPr>
          <w:ilvl w:val="0"/>
          <w:numId w:val="12"/>
        </w:numPr>
        <w:ind w:left="426" w:hanging="284"/>
        <w:jc w:val="both"/>
        <w:rPr>
          <w:rFonts w:ascii="Arial" w:hAnsi="Arial" w:cs="Arial"/>
          <w:sz w:val="18"/>
          <w:szCs w:val="18"/>
        </w:rPr>
      </w:pPr>
      <w:r w:rsidRPr="006477F7">
        <w:rPr>
          <w:rFonts w:ascii="Arial" w:hAnsi="Arial" w:cs="Arial"/>
          <w:sz w:val="18"/>
          <w:szCs w:val="18"/>
        </w:rPr>
        <w:t xml:space="preserve">przekazałem wyżej wskazanym Osobom Kontrolującym informację, iż zgodnie z art. 23 ust. 1 pkt 3 ustawy o ochronie danych osobowych z dnia 29 sierpnia 1997 r., (Dz. U. z 2014r., poz. 1182 z późn. zm.), </w:t>
      </w:r>
      <w:r w:rsidR="00FE66DA">
        <w:rPr>
          <w:rFonts w:ascii="Arial" w:hAnsi="Arial" w:cs="Arial"/>
          <w:sz w:val="18"/>
          <w:szCs w:val="18"/>
        </w:rPr>
        <w:t>Powiatowy Bank Spółdzielczy w Sokołowie Podlaskim</w:t>
      </w:r>
      <w:r w:rsidRPr="006477F7">
        <w:rPr>
          <w:rFonts w:ascii="Arial" w:hAnsi="Arial" w:cs="Arial"/>
          <w:sz w:val="18"/>
          <w:szCs w:val="18"/>
        </w:rPr>
        <w:t xml:space="preserve"> z siedzibą w </w:t>
      </w:r>
      <w:r w:rsidR="00FE66DA">
        <w:rPr>
          <w:rFonts w:ascii="Arial" w:hAnsi="Arial" w:cs="Arial"/>
          <w:sz w:val="18"/>
          <w:szCs w:val="18"/>
        </w:rPr>
        <w:t>Sokołowie Podlaskim</w:t>
      </w:r>
      <w:r w:rsidRPr="006477F7">
        <w:rPr>
          <w:rFonts w:ascii="Arial" w:hAnsi="Arial" w:cs="Arial"/>
          <w:sz w:val="18"/>
          <w:szCs w:val="18"/>
        </w:rPr>
        <w:t xml:space="preserve">, ul. </w:t>
      </w:r>
      <w:r w:rsidR="00FE66DA">
        <w:rPr>
          <w:rFonts w:ascii="Arial" w:hAnsi="Arial" w:cs="Arial"/>
          <w:sz w:val="18"/>
          <w:szCs w:val="18"/>
        </w:rPr>
        <w:t>Wolności 48</w:t>
      </w:r>
      <w:r w:rsidRPr="006477F7">
        <w:rPr>
          <w:rFonts w:ascii="Arial" w:hAnsi="Arial" w:cs="Arial"/>
          <w:sz w:val="18"/>
          <w:szCs w:val="18"/>
        </w:rPr>
        <w:t xml:space="preserve">, </w:t>
      </w:r>
      <w:r w:rsidR="00FE66DA">
        <w:rPr>
          <w:rFonts w:ascii="Arial" w:hAnsi="Arial" w:cs="Arial"/>
          <w:sz w:val="18"/>
          <w:szCs w:val="18"/>
        </w:rPr>
        <w:t>08-300</w:t>
      </w:r>
      <w:r w:rsidRPr="006477F7">
        <w:rPr>
          <w:rFonts w:ascii="Arial" w:hAnsi="Arial" w:cs="Arial"/>
          <w:sz w:val="18"/>
          <w:szCs w:val="18"/>
        </w:rPr>
        <w:t xml:space="preserve"> </w:t>
      </w:r>
      <w:r w:rsidR="00FE66DA">
        <w:rPr>
          <w:rFonts w:ascii="Arial" w:hAnsi="Arial" w:cs="Arial"/>
          <w:sz w:val="18"/>
          <w:szCs w:val="18"/>
        </w:rPr>
        <w:t>Sokołów Podlaski</w:t>
      </w:r>
      <w:r w:rsidRPr="006477F7">
        <w:rPr>
          <w:rFonts w:ascii="Arial" w:hAnsi="Arial" w:cs="Arial"/>
          <w:sz w:val="18"/>
          <w:szCs w:val="18"/>
        </w:rPr>
        <w:t>, jako Administrator Danych ma prawo przetwarzania ich danych osobowych w celu realizacji obowiązków wynikających z Ustawy z  dnia 9 października 2015r. o wykonywaniu Umowy między Rządem Rzeczypospolitej Polskiej a Rządem Stanów Zjednoczonych Ameryki w sprawie poprawy wypełniania międzynarodowych obowiązków podatkowych oraz wdrożenia ustawodawstwa FATCA, a także, iż przysługuje im prawo dostępu do treści podanych danych osobowych oraz możliwość ich poprawiania;</w:t>
      </w:r>
    </w:p>
    <w:p w:rsidR="00395FFB" w:rsidRPr="006477F7" w:rsidRDefault="00395FFB" w:rsidP="006477F7">
      <w:pPr>
        <w:pStyle w:val="Akapitzlist"/>
        <w:numPr>
          <w:ilvl w:val="0"/>
          <w:numId w:val="12"/>
        </w:numPr>
        <w:ind w:left="426" w:hanging="284"/>
        <w:jc w:val="both"/>
        <w:rPr>
          <w:rFonts w:ascii="Arial" w:hAnsi="Arial" w:cs="Arial"/>
          <w:sz w:val="18"/>
          <w:szCs w:val="18"/>
        </w:rPr>
      </w:pPr>
      <w:r w:rsidRPr="006477F7">
        <w:rPr>
          <w:rFonts w:ascii="Arial" w:hAnsi="Arial" w:cs="Arial"/>
          <w:sz w:val="18"/>
          <w:szCs w:val="18"/>
        </w:rPr>
        <w:t>jestem świadomy odpowiedzialności karnej za złożenie fałszywego oświadczenia;</w:t>
      </w:r>
    </w:p>
    <w:p w:rsidR="00395FFB" w:rsidRPr="006477F7" w:rsidRDefault="00395FFB" w:rsidP="006477F7">
      <w:pPr>
        <w:pStyle w:val="Akapitzlist"/>
        <w:numPr>
          <w:ilvl w:val="0"/>
          <w:numId w:val="12"/>
        </w:numPr>
        <w:ind w:left="426" w:hanging="284"/>
        <w:jc w:val="both"/>
        <w:rPr>
          <w:rFonts w:ascii="Arial" w:hAnsi="Arial" w:cs="Arial"/>
          <w:sz w:val="18"/>
          <w:szCs w:val="18"/>
        </w:rPr>
      </w:pPr>
      <w:r w:rsidRPr="006477F7">
        <w:rPr>
          <w:rFonts w:ascii="Arial" w:hAnsi="Arial" w:cs="Arial"/>
          <w:sz w:val="18"/>
          <w:szCs w:val="18"/>
        </w:rPr>
        <w:t>jestem świadomy konieczności każdorazowej aktualizacji przekazanych dokumentów, gdy zmianie ulegną zadeklarowane w nich okoliczności.</w:t>
      </w:r>
    </w:p>
    <w:p w:rsidR="00DD1636" w:rsidRPr="008F28FB" w:rsidRDefault="00DD1636" w:rsidP="00181ED2">
      <w:pPr>
        <w:jc w:val="both"/>
        <w:rPr>
          <w:rFonts w:ascii="Arial" w:hAnsi="Arial" w:cs="Arial"/>
          <w:sz w:val="18"/>
          <w:szCs w:val="18"/>
        </w:rPr>
      </w:pPr>
    </w:p>
    <w:p w:rsidR="0068262B" w:rsidRDefault="00DD1636" w:rsidP="00395FFB">
      <w:pPr>
        <w:rPr>
          <w:rFonts w:ascii="Arial" w:hAnsi="Arial" w:cs="Arial"/>
          <w:sz w:val="18"/>
          <w:szCs w:val="18"/>
        </w:rPr>
      </w:pPr>
      <w:r w:rsidRPr="008F28FB">
        <w:rPr>
          <w:rFonts w:ascii="Arial" w:hAnsi="Arial" w:cs="Arial"/>
          <w:sz w:val="18"/>
          <w:szCs w:val="18"/>
        </w:rPr>
        <w:t xml:space="preserve"> </w:t>
      </w:r>
    </w:p>
    <w:tbl>
      <w:tblPr>
        <w:tblW w:w="0" w:type="auto"/>
        <w:tblLook w:val="04A0" w:firstRow="1" w:lastRow="0" w:firstColumn="1" w:lastColumn="0" w:noHBand="0" w:noVBand="1"/>
      </w:tblPr>
      <w:tblGrid>
        <w:gridCol w:w="5122"/>
        <w:gridCol w:w="4077"/>
      </w:tblGrid>
      <w:tr w:rsidR="0068262B" w:rsidRPr="004D486B" w:rsidTr="00C8494A">
        <w:tc>
          <w:tcPr>
            <w:tcW w:w="5122" w:type="dxa"/>
            <w:vAlign w:val="bottom"/>
          </w:tcPr>
          <w:p w:rsidR="0068262B" w:rsidRDefault="000E366B" w:rsidP="00181ED2">
            <w:pPr>
              <w:rPr>
                <w:rFonts w:ascii="Arial" w:hAnsi="Arial" w:cs="Arial"/>
                <w:sz w:val="18"/>
                <w:szCs w:val="18"/>
              </w:rPr>
            </w:pPr>
            <w:r>
              <w:rPr>
                <w:rFonts w:ascii="Arial" w:hAnsi="Arial" w:cs="Arial"/>
                <w:sz w:val="18"/>
                <w:szCs w:val="18"/>
              </w:rPr>
              <w:pict>
                <v:rect id="_x0000_i1025" style="width:0;height:1.5pt" o:hralign="center" o:hrstd="t" o:hr="t" fillcolor="#a0a0a0" stroked="f"/>
              </w:pict>
            </w:r>
          </w:p>
          <w:p w:rsidR="0068262B" w:rsidRPr="004D486B" w:rsidRDefault="0068262B" w:rsidP="00181ED2">
            <w:pPr>
              <w:rPr>
                <w:rFonts w:ascii="Arial" w:hAnsi="Arial" w:cs="Arial"/>
                <w:sz w:val="18"/>
                <w:szCs w:val="18"/>
              </w:rPr>
            </w:pPr>
          </w:p>
        </w:tc>
        <w:tc>
          <w:tcPr>
            <w:tcW w:w="4077" w:type="dxa"/>
            <w:vAlign w:val="center"/>
          </w:tcPr>
          <w:p w:rsidR="0068262B" w:rsidRPr="004D486B" w:rsidRDefault="0068262B" w:rsidP="00181ED2">
            <w:pPr>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1" locked="0" layoutInCell="1" allowOverlap="1" wp14:anchorId="28F004C0" wp14:editId="1AF3019C">
                      <wp:simplePos x="0" y="0"/>
                      <wp:positionH relativeFrom="column">
                        <wp:align>center</wp:align>
                      </wp:positionH>
                      <wp:positionV relativeFrom="paragraph">
                        <wp:posOffset>-2540</wp:posOffset>
                      </wp:positionV>
                      <wp:extent cx="2251075" cy="914400"/>
                      <wp:effectExtent l="0" t="0" r="15875" b="19050"/>
                      <wp:wrapTight wrapText="bothSides">
                        <wp:wrapPolygon edited="0">
                          <wp:start x="548" y="0"/>
                          <wp:lineTo x="0" y="1350"/>
                          <wp:lineTo x="0" y="19800"/>
                          <wp:lineTo x="366" y="21600"/>
                          <wp:lineTo x="21204" y="21600"/>
                          <wp:lineTo x="21570" y="20250"/>
                          <wp:lineTo x="21570" y="1350"/>
                          <wp:lineTo x="21021" y="0"/>
                          <wp:lineTo x="548" y="0"/>
                        </wp:wrapPolygon>
                      </wp:wrapTight>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914400"/>
                              </a:xfrm>
                              <a:prstGeom prst="roundRect">
                                <a:avLst>
                                  <a:gd name="adj" fmla="val 16667"/>
                                </a:avLst>
                              </a:prstGeom>
                              <a:solidFill>
                                <a:srgbClr val="FFFFFF"/>
                              </a:solidFill>
                              <a:ln w="12700">
                                <a:solidFill>
                                  <a:schemeClr val="tx1">
                                    <a:lumMod val="50000"/>
                                    <a:lumOff val="50000"/>
                                  </a:scheme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1" o:spid="_x0000_s1026" style="position:absolute;margin-left:0;margin-top:-.2pt;width:177.25pt;height:1in;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" strokecolor="gray [1629]" strokeweight="1pt">
                      <w10:wrap type="tight"/>
                    </v:roundrect>
                  </w:pict>
                </mc:Fallback>
              </mc:AlternateContent>
            </w:r>
          </w:p>
        </w:tc>
      </w:tr>
      <w:tr w:rsidR="0068262B" w:rsidRPr="004D486B" w:rsidTr="00C8494A">
        <w:tc>
          <w:tcPr>
            <w:tcW w:w="5122" w:type="dxa"/>
          </w:tcPr>
          <w:p w:rsidR="0068262B" w:rsidRPr="004D486B" w:rsidRDefault="0068262B" w:rsidP="00181ED2">
            <w:pPr>
              <w:spacing w:before="60"/>
              <w:jc w:val="center"/>
              <w:rPr>
                <w:rFonts w:ascii="Arial" w:hAnsi="Arial" w:cs="Arial"/>
                <w:i/>
                <w:sz w:val="16"/>
                <w:szCs w:val="16"/>
              </w:rPr>
            </w:pPr>
            <w:r w:rsidRPr="004D486B">
              <w:rPr>
                <w:rFonts w:ascii="Arial" w:hAnsi="Arial" w:cs="Arial"/>
                <w:i/>
                <w:sz w:val="16"/>
                <w:szCs w:val="16"/>
              </w:rPr>
              <w:t>(miejscowość, data)</w:t>
            </w:r>
          </w:p>
        </w:tc>
        <w:tc>
          <w:tcPr>
            <w:tcW w:w="4077" w:type="dxa"/>
          </w:tcPr>
          <w:p w:rsidR="0068262B" w:rsidRDefault="0068262B" w:rsidP="00181ED2">
            <w:pPr>
              <w:spacing w:before="60"/>
              <w:jc w:val="center"/>
              <w:rPr>
                <w:rFonts w:ascii="Arial" w:hAnsi="Arial" w:cs="Arial"/>
                <w:i/>
                <w:sz w:val="16"/>
                <w:szCs w:val="16"/>
              </w:rPr>
            </w:pPr>
            <w:r w:rsidRPr="004D486B">
              <w:rPr>
                <w:rFonts w:ascii="Arial" w:hAnsi="Arial" w:cs="Arial"/>
                <w:i/>
                <w:sz w:val="16"/>
                <w:szCs w:val="16"/>
              </w:rPr>
              <w:t>(</w:t>
            </w:r>
            <w:r>
              <w:rPr>
                <w:rFonts w:ascii="Arial" w:hAnsi="Arial" w:cs="Arial"/>
                <w:i/>
                <w:sz w:val="16"/>
                <w:szCs w:val="16"/>
              </w:rPr>
              <w:t>podpis)</w:t>
            </w:r>
          </w:p>
          <w:p w:rsidR="0068262B" w:rsidRPr="004D486B" w:rsidRDefault="0068262B" w:rsidP="00181ED2">
            <w:pPr>
              <w:spacing w:before="60"/>
              <w:jc w:val="center"/>
              <w:rPr>
                <w:rFonts w:ascii="Arial" w:hAnsi="Arial" w:cs="Arial"/>
                <w:i/>
                <w:sz w:val="18"/>
                <w:szCs w:val="18"/>
              </w:rPr>
            </w:pPr>
          </w:p>
        </w:tc>
      </w:tr>
      <w:tr w:rsidR="0068262B" w:rsidRPr="004D486B" w:rsidTr="00C8494A">
        <w:tc>
          <w:tcPr>
            <w:tcW w:w="5122" w:type="dxa"/>
          </w:tcPr>
          <w:p w:rsidR="0068262B" w:rsidRPr="00E5393D" w:rsidRDefault="0068262B" w:rsidP="00181ED2">
            <w:pPr>
              <w:rPr>
                <w:rFonts w:ascii="Arial" w:hAnsi="Arial" w:cs="Arial"/>
                <w:i/>
                <w:sz w:val="16"/>
                <w:szCs w:val="16"/>
              </w:rPr>
            </w:pPr>
          </w:p>
        </w:tc>
        <w:tc>
          <w:tcPr>
            <w:tcW w:w="4077" w:type="dxa"/>
          </w:tcPr>
          <w:p w:rsidR="0068262B" w:rsidRPr="00E5393D" w:rsidRDefault="0068262B" w:rsidP="00181ED2">
            <w:pPr>
              <w:spacing w:before="60"/>
              <w:jc w:val="center"/>
              <w:rPr>
                <w:rFonts w:ascii="Arial" w:hAnsi="Arial" w:cs="Arial"/>
                <w:i/>
                <w:sz w:val="16"/>
                <w:szCs w:val="16"/>
              </w:rPr>
            </w:pPr>
          </w:p>
        </w:tc>
      </w:tr>
      <w:tr w:rsidR="0068262B" w:rsidRPr="004D486B" w:rsidTr="00C8494A">
        <w:tc>
          <w:tcPr>
            <w:tcW w:w="5122" w:type="dxa"/>
          </w:tcPr>
          <w:p w:rsidR="0068262B" w:rsidRPr="004D486B" w:rsidRDefault="0068262B" w:rsidP="00181ED2">
            <w:pPr>
              <w:spacing w:before="60"/>
              <w:rPr>
                <w:rFonts w:ascii="Arial" w:hAnsi="Arial" w:cs="Arial"/>
                <w:i/>
                <w:sz w:val="16"/>
                <w:szCs w:val="16"/>
              </w:rPr>
            </w:pPr>
          </w:p>
        </w:tc>
        <w:tc>
          <w:tcPr>
            <w:tcW w:w="4077" w:type="dxa"/>
          </w:tcPr>
          <w:p w:rsidR="0068262B" w:rsidRPr="00E5393D" w:rsidRDefault="0068262B" w:rsidP="00181ED2">
            <w:pPr>
              <w:spacing w:before="60"/>
              <w:jc w:val="center"/>
              <w:rPr>
                <w:rFonts w:ascii="Arial" w:hAnsi="Arial" w:cs="Arial"/>
                <w:i/>
                <w:sz w:val="16"/>
                <w:szCs w:val="16"/>
              </w:rPr>
            </w:pPr>
          </w:p>
        </w:tc>
      </w:tr>
      <w:tr w:rsidR="00E5393D" w:rsidRPr="004D486B" w:rsidTr="00E5393D">
        <w:tc>
          <w:tcPr>
            <w:tcW w:w="5122" w:type="dxa"/>
            <w:vAlign w:val="bottom"/>
          </w:tcPr>
          <w:p w:rsidR="00395FFB" w:rsidRDefault="00395FFB" w:rsidP="00181ED2">
            <w:pPr>
              <w:rPr>
                <w:rFonts w:ascii="Arial" w:hAnsi="Arial" w:cs="Arial"/>
                <w:sz w:val="18"/>
                <w:szCs w:val="18"/>
              </w:rPr>
            </w:pPr>
          </w:p>
          <w:p w:rsidR="00395FFB" w:rsidRDefault="00395FFB" w:rsidP="00181ED2">
            <w:pPr>
              <w:rPr>
                <w:rFonts w:ascii="Arial" w:hAnsi="Arial" w:cs="Arial"/>
                <w:sz w:val="18"/>
                <w:szCs w:val="18"/>
              </w:rPr>
            </w:pPr>
          </w:p>
          <w:p w:rsidR="00395FFB" w:rsidRDefault="00395FFB" w:rsidP="00181ED2">
            <w:pPr>
              <w:rPr>
                <w:rFonts w:ascii="Arial" w:hAnsi="Arial" w:cs="Arial"/>
                <w:sz w:val="18"/>
                <w:szCs w:val="18"/>
              </w:rPr>
            </w:pPr>
          </w:p>
          <w:p w:rsidR="00395FFB" w:rsidRDefault="00395FFB" w:rsidP="00181ED2">
            <w:pPr>
              <w:rPr>
                <w:rFonts w:ascii="Arial" w:hAnsi="Arial" w:cs="Arial"/>
                <w:sz w:val="18"/>
                <w:szCs w:val="18"/>
              </w:rPr>
            </w:pPr>
          </w:p>
          <w:p w:rsidR="00E5393D" w:rsidRDefault="000E366B" w:rsidP="00181ED2">
            <w:pPr>
              <w:rPr>
                <w:rFonts w:ascii="Arial" w:hAnsi="Arial" w:cs="Arial"/>
                <w:sz w:val="18"/>
                <w:szCs w:val="18"/>
              </w:rPr>
            </w:pPr>
            <w:r>
              <w:rPr>
                <w:rFonts w:ascii="Arial" w:hAnsi="Arial" w:cs="Arial"/>
                <w:sz w:val="18"/>
                <w:szCs w:val="18"/>
              </w:rPr>
              <w:pict>
                <v:rect id="_x0000_i1026" style="width:0;height:1.5pt" o:hralign="center" o:hrstd="t" o:hr="t" fillcolor="#a0a0a0" stroked="f"/>
              </w:pict>
            </w:r>
          </w:p>
          <w:p w:rsidR="00E5393D" w:rsidRPr="004D486B" w:rsidRDefault="00E5393D" w:rsidP="00181ED2">
            <w:pPr>
              <w:rPr>
                <w:rFonts w:ascii="Arial" w:hAnsi="Arial" w:cs="Arial"/>
                <w:sz w:val="18"/>
                <w:szCs w:val="18"/>
              </w:rPr>
            </w:pPr>
          </w:p>
        </w:tc>
        <w:tc>
          <w:tcPr>
            <w:tcW w:w="4077" w:type="dxa"/>
            <w:vAlign w:val="center"/>
          </w:tcPr>
          <w:p w:rsidR="00E5393D" w:rsidRPr="004D486B" w:rsidRDefault="00E5393D" w:rsidP="00181ED2">
            <w:pPr>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77917890" wp14:editId="22CB23AD">
                      <wp:simplePos x="0" y="0"/>
                      <wp:positionH relativeFrom="column">
                        <wp:align>center</wp:align>
                      </wp:positionH>
                      <wp:positionV relativeFrom="paragraph">
                        <wp:posOffset>-2540</wp:posOffset>
                      </wp:positionV>
                      <wp:extent cx="2251075" cy="914400"/>
                      <wp:effectExtent l="0" t="0" r="15875" b="19050"/>
                      <wp:wrapTight wrapText="bothSides">
                        <wp:wrapPolygon edited="0">
                          <wp:start x="548" y="0"/>
                          <wp:lineTo x="0" y="1350"/>
                          <wp:lineTo x="0" y="19800"/>
                          <wp:lineTo x="366" y="21600"/>
                          <wp:lineTo x="21204" y="21600"/>
                          <wp:lineTo x="21570" y="20250"/>
                          <wp:lineTo x="21570" y="1350"/>
                          <wp:lineTo x="21021" y="0"/>
                          <wp:lineTo x="548" y="0"/>
                        </wp:wrapPolygon>
                      </wp:wrapTight>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914400"/>
                              </a:xfrm>
                              <a:prstGeom prst="roundRect">
                                <a:avLst>
                                  <a:gd name="adj" fmla="val 16667"/>
                                </a:avLst>
                              </a:prstGeom>
                              <a:solidFill>
                                <a:srgbClr val="FFFFFF"/>
                              </a:solidFill>
                              <a:ln w="12700">
                                <a:solidFill>
                                  <a:schemeClr val="tx1">
                                    <a:lumMod val="50000"/>
                                    <a:lumOff val="50000"/>
                                  </a:scheme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7" o:spid="_x0000_s1026" style="position:absolute;margin-left:0;margin-top:-.2pt;width:177.25pt;height:1in;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" strokecolor="gray [1629]" strokeweight="1pt">
                      <w10:wrap type="tight"/>
                    </v:roundrect>
                  </w:pict>
                </mc:Fallback>
              </mc:AlternateContent>
            </w:r>
          </w:p>
        </w:tc>
      </w:tr>
      <w:tr w:rsidR="00E5393D" w:rsidRPr="004D486B" w:rsidTr="00E5393D">
        <w:tc>
          <w:tcPr>
            <w:tcW w:w="5122" w:type="dxa"/>
          </w:tcPr>
          <w:p w:rsidR="00E5393D" w:rsidRPr="004D486B" w:rsidRDefault="00E5393D" w:rsidP="00181ED2">
            <w:pPr>
              <w:spacing w:before="60"/>
              <w:jc w:val="center"/>
              <w:rPr>
                <w:rFonts w:ascii="Arial" w:hAnsi="Arial" w:cs="Arial"/>
                <w:i/>
                <w:sz w:val="16"/>
                <w:szCs w:val="16"/>
              </w:rPr>
            </w:pPr>
            <w:r w:rsidRPr="004D486B">
              <w:rPr>
                <w:rFonts w:ascii="Arial" w:hAnsi="Arial" w:cs="Arial"/>
                <w:i/>
                <w:sz w:val="16"/>
                <w:szCs w:val="16"/>
              </w:rPr>
              <w:t>(miejscowość, data)</w:t>
            </w:r>
          </w:p>
        </w:tc>
        <w:tc>
          <w:tcPr>
            <w:tcW w:w="4077" w:type="dxa"/>
          </w:tcPr>
          <w:p w:rsidR="00E5393D" w:rsidRDefault="00E5393D" w:rsidP="00181ED2">
            <w:pPr>
              <w:spacing w:before="60"/>
              <w:jc w:val="center"/>
              <w:rPr>
                <w:rFonts w:ascii="Arial" w:hAnsi="Arial" w:cs="Arial"/>
                <w:i/>
                <w:sz w:val="16"/>
                <w:szCs w:val="16"/>
              </w:rPr>
            </w:pPr>
            <w:r w:rsidRPr="004D486B">
              <w:rPr>
                <w:rFonts w:ascii="Arial" w:hAnsi="Arial" w:cs="Arial"/>
                <w:i/>
                <w:sz w:val="16"/>
                <w:szCs w:val="16"/>
              </w:rPr>
              <w:t>(</w:t>
            </w:r>
            <w:r>
              <w:rPr>
                <w:rFonts w:ascii="Arial" w:hAnsi="Arial" w:cs="Arial"/>
                <w:i/>
                <w:sz w:val="16"/>
                <w:szCs w:val="16"/>
              </w:rPr>
              <w:t>podpis)</w:t>
            </w:r>
          </w:p>
          <w:p w:rsidR="00E5393D" w:rsidRPr="004D486B" w:rsidRDefault="00E5393D" w:rsidP="00181ED2">
            <w:pPr>
              <w:spacing w:before="60"/>
              <w:jc w:val="center"/>
              <w:rPr>
                <w:rFonts w:ascii="Arial" w:hAnsi="Arial" w:cs="Arial"/>
                <w:i/>
                <w:sz w:val="18"/>
                <w:szCs w:val="18"/>
              </w:rPr>
            </w:pPr>
          </w:p>
        </w:tc>
      </w:tr>
      <w:tr w:rsidR="00E5393D" w:rsidRPr="004D486B" w:rsidTr="00E5393D">
        <w:tc>
          <w:tcPr>
            <w:tcW w:w="5122" w:type="dxa"/>
          </w:tcPr>
          <w:p w:rsidR="00E5393D" w:rsidRPr="00E5393D" w:rsidRDefault="00E5393D" w:rsidP="00181ED2">
            <w:pPr>
              <w:rPr>
                <w:rFonts w:ascii="Arial" w:hAnsi="Arial" w:cs="Arial"/>
                <w:i/>
                <w:sz w:val="16"/>
                <w:szCs w:val="16"/>
              </w:rPr>
            </w:pPr>
          </w:p>
        </w:tc>
        <w:tc>
          <w:tcPr>
            <w:tcW w:w="4077" w:type="dxa"/>
          </w:tcPr>
          <w:p w:rsidR="00E5393D" w:rsidRPr="00E5393D" w:rsidRDefault="00E5393D" w:rsidP="00181ED2">
            <w:pPr>
              <w:spacing w:before="60"/>
              <w:jc w:val="center"/>
              <w:rPr>
                <w:rFonts w:ascii="Arial" w:hAnsi="Arial" w:cs="Arial"/>
                <w:i/>
                <w:sz w:val="16"/>
                <w:szCs w:val="16"/>
              </w:rPr>
            </w:pPr>
          </w:p>
        </w:tc>
      </w:tr>
    </w:tbl>
    <w:p w:rsidR="00DD1636" w:rsidRPr="008F28FB" w:rsidRDefault="00FE66DA" w:rsidP="004E7510">
      <w:pPr>
        <w:autoSpaceDE w:val="0"/>
        <w:autoSpaceDN w:val="0"/>
        <w:adjustRightInd w:val="0"/>
        <w:ind w:left="-426"/>
        <w:jc w:val="both"/>
        <w:rPr>
          <w:rFonts w:ascii="Arial" w:hAnsi="Arial" w:cs="Arial"/>
          <w:sz w:val="18"/>
          <w:szCs w:val="18"/>
        </w:rPr>
      </w:pPr>
      <w:r>
        <w:rPr>
          <w:rFonts w:ascii="Arial" w:hAnsi="Arial" w:cs="Arial"/>
          <w:sz w:val="18"/>
          <w:szCs w:val="18"/>
        </w:rPr>
        <w:lastRenderedPageBreak/>
        <w:t>Powiatowy Bank Spółdzielczy w Sokołowie Podlaskim</w:t>
      </w:r>
      <w:r w:rsidR="00DD1636" w:rsidRPr="008F28FB">
        <w:rPr>
          <w:rFonts w:ascii="Arial" w:hAnsi="Arial" w:cs="Arial"/>
          <w:sz w:val="18"/>
          <w:szCs w:val="18"/>
        </w:rPr>
        <w:t xml:space="preserve"> zgodnie z art. 4 ust. 2-4 Ustawy FATCA jest obowiązany do uzyskania od </w:t>
      </w:r>
      <w:r w:rsidR="00BC7CE6">
        <w:rPr>
          <w:rFonts w:ascii="Arial" w:hAnsi="Arial" w:cs="Arial"/>
          <w:sz w:val="18"/>
          <w:szCs w:val="18"/>
        </w:rPr>
        <w:t>klienta</w:t>
      </w:r>
      <w:r w:rsidR="00DD1636" w:rsidRPr="008F28FB">
        <w:rPr>
          <w:rFonts w:ascii="Arial" w:hAnsi="Arial" w:cs="Arial"/>
          <w:sz w:val="18"/>
          <w:szCs w:val="18"/>
        </w:rPr>
        <w:t xml:space="preserve"> powyższego oświadczenia, w związku z procedurą otwarcia rachunku. Niniejsze oświadczenie służy prawidłowemu przeprowadzeniu procedur sprawdzających określonych w załączniku I do Umowy FATCA.</w:t>
      </w:r>
    </w:p>
    <w:p w:rsidR="004B075C" w:rsidRPr="008F28FB" w:rsidRDefault="000E366B" w:rsidP="004E7510">
      <w:pPr>
        <w:autoSpaceDE w:val="0"/>
        <w:autoSpaceDN w:val="0"/>
        <w:adjustRightInd w:val="0"/>
        <w:ind w:left="-426"/>
        <w:jc w:val="both"/>
        <w:rPr>
          <w:rFonts w:ascii="Arial" w:hAnsi="Arial" w:cs="Arial"/>
          <w:sz w:val="18"/>
          <w:szCs w:val="18"/>
        </w:rPr>
      </w:pPr>
      <w:r>
        <w:rPr>
          <w:rFonts w:ascii="Arial" w:hAnsi="Arial" w:cs="Arial"/>
          <w:sz w:val="18"/>
          <w:szCs w:val="18"/>
        </w:rPr>
        <w:pict>
          <v:rect id="_x0000_i1027" style="width:0;height:1.5pt" o:hralign="center" o:hrstd="t" o:hr="t" fillcolor="#a0a0a0" stroked="f"/>
        </w:pict>
      </w:r>
    </w:p>
    <w:p w:rsidR="00DD1636" w:rsidRPr="008F28FB" w:rsidRDefault="00DD1636" w:rsidP="004E7510">
      <w:pPr>
        <w:ind w:left="-426"/>
        <w:jc w:val="both"/>
        <w:rPr>
          <w:rFonts w:ascii="Arial" w:hAnsi="Arial" w:cs="Arial"/>
          <w:sz w:val="18"/>
          <w:szCs w:val="18"/>
        </w:rPr>
      </w:pPr>
    </w:p>
    <w:p w:rsidR="00DD1636" w:rsidRPr="008F28FB" w:rsidRDefault="00FE66DA" w:rsidP="004E7510">
      <w:pPr>
        <w:autoSpaceDE w:val="0"/>
        <w:autoSpaceDN w:val="0"/>
        <w:adjustRightInd w:val="0"/>
        <w:ind w:left="-426"/>
        <w:jc w:val="both"/>
        <w:rPr>
          <w:rFonts w:ascii="Arial" w:hAnsi="Arial" w:cs="Arial"/>
          <w:sz w:val="18"/>
          <w:szCs w:val="18"/>
        </w:rPr>
      </w:pPr>
      <w:r>
        <w:rPr>
          <w:rFonts w:ascii="Arial" w:hAnsi="Arial" w:cs="Arial"/>
          <w:sz w:val="18"/>
          <w:szCs w:val="18"/>
        </w:rPr>
        <w:t>Powiatowy Bank Spółdzielczy  w Sokołowie Podlaskim,</w:t>
      </w:r>
      <w:r w:rsidR="00DD1636" w:rsidRPr="008F28FB">
        <w:rPr>
          <w:rFonts w:ascii="Arial" w:hAnsi="Arial" w:cs="Arial"/>
          <w:sz w:val="18"/>
          <w:szCs w:val="18"/>
          <w:shd w:val="clear" w:color="auto" w:fill="FFFFFF"/>
        </w:rPr>
        <w:t xml:space="preserve"> ul. </w:t>
      </w:r>
      <w:r>
        <w:rPr>
          <w:rFonts w:ascii="Arial" w:hAnsi="Arial" w:cs="Arial"/>
          <w:sz w:val="18"/>
          <w:szCs w:val="18"/>
          <w:shd w:val="clear" w:color="auto" w:fill="FFFFFF"/>
        </w:rPr>
        <w:t>Wolności 48</w:t>
      </w:r>
      <w:r w:rsidR="00DD1636" w:rsidRPr="008F28FB">
        <w:rPr>
          <w:rFonts w:ascii="Arial" w:hAnsi="Arial" w:cs="Arial"/>
          <w:sz w:val="18"/>
          <w:szCs w:val="18"/>
          <w:shd w:val="clear" w:color="auto" w:fill="FFFFFF"/>
        </w:rPr>
        <w:t xml:space="preserve">, </w:t>
      </w:r>
      <w:r>
        <w:rPr>
          <w:rFonts w:ascii="Arial" w:hAnsi="Arial" w:cs="Arial"/>
          <w:sz w:val="18"/>
          <w:szCs w:val="18"/>
          <w:shd w:val="clear" w:color="auto" w:fill="FFFFFF"/>
        </w:rPr>
        <w:t>08-300 Sokołów Podlaski</w:t>
      </w:r>
      <w:r w:rsidR="00DD1636" w:rsidRPr="008F28FB">
        <w:rPr>
          <w:rFonts w:ascii="Arial" w:hAnsi="Arial" w:cs="Arial"/>
          <w:sz w:val="18"/>
          <w:szCs w:val="18"/>
        </w:rPr>
        <w:t xml:space="preserve"> zastrzega sobie prawo do żądania przedłożenia przez </w:t>
      </w:r>
      <w:r w:rsidR="00BC7CE6">
        <w:rPr>
          <w:rFonts w:ascii="Arial" w:hAnsi="Arial" w:cs="Arial"/>
          <w:sz w:val="18"/>
          <w:szCs w:val="18"/>
        </w:rPr>
        <w:t>klienta</w:t>
      </w:r>
      <w:r w:rsidR="00DD1636" w:rsidRPr="008F28FB">
        <w:rPr>
          <w:rFonts w:ascii="Arial" w:hAnsi="Arial" w:cs="Arial"/>
          <w:sz w:val="18"/>
          <w:szCs w:val="18"/>
        </w:rPr>
        <w:t xml:space="preserve"> dodatkowych dokumentów w celu kompletnej weryfikacji statusu FATCA klienta.</w:t>
      </w:r>
    </w:p>
    <w:p w:rsidR="004B075C" w:rsidRPr="008F28FB" w:rsidRDefault="000E366B" w:rsidP="004E7510">
      <w:pPr>
        <w:autoSpaceDE w:val="0"/>
        <w:autoSpaceDN w:val="0"/>
        <w:adjustRightInd w:val="0"/>
        <w:ind w:left="-426"/>
        <w:jc w:val="both"/>
        <w:rPr>
          <w:rFonts w:ascii="Arial" w:hAnsi="Arial" w:cs="Arial"/>
          <w:sz w:val="18"/>
          <w:szCs w:val="18"/>
        </w:rPr>
      </w:pPr>
      <w:r>
        <w:rPr>
          <w:rFonts w:ascii="Arial" w:hAnsi="Arial" w:cs="Arial"/>
          <w:sz w:val="18"/>
          <w:szCs w:val="18"/>
        </w:rPr>
        <w:pict>
          <v:rect id="_x0000_i1028" style="width:0;height:1.5pt" o:hralign="center" o:hrstd="t" o:hr="t" fillcolor="#a0a0a0" stroked="f"/>
        </w:pict>
      </w:r>
    </w:p>
    <w:p w:rsidR="00DD1636" w:rsidRPr="008F28FB" w:rsidRDefault="00DD1636" w:rsidP="004E7510">
      <w:pPr>
        <w:autoSpaceDE w:val="0"/>
        <w:autoSpaceDN w:val="0"/>
        <w:adjustRightInd w:val="0"/>
        <w:ind w:left="-426"/>
        <w:jc w:val="both"/>
        <w:rPr>
          <w:rFonts w:ascii="Arial" w:hAnsi="Arial" w:cs="Arial"/>
          <w:sz w:val="18"/>
          <w:szCs w:val="18"/>
        </w:rPr>
      </w:pPr>
    </w:p>
    <w:p w:rsidR="00DD1636" w:rsidRPr="008F28FB" w:rsidRDefault="00FE66DA" w:rsidP="004E7510">
      <w:pPr>
        <w:autoSpaceDE w:val="0"/>
        <w:autoSpaceDN w:val="0"/>
        <w:adjustRightInd w:val="0"/>
        <w:ind w:left="-426"/>
        <w:jc w:val="both"/>
        <w:rPr>
          <w:rFonts w:ascii="Arial" w:hAnsi="Arial" w:cs="Arial"/>
          <w:sz w:val="18"/>
          <w:szCs w:val="18"/>
        </w:rPr>
      </w:pPr>
      <w:r>
        <w:rPr>
          <w:rFonts w:ascii="Arial" w:hAnsi="Arial" w:cs="Arial"/>
          <w:sz w:val="18"/>
          <w:szCs w:val="18"/>
        </w:rPr>
        <w:t>Powiatowy Bank Spółdzielczy w Sokołowie Podlaskim,</w:t>
      </w:r>
      <w:r w:rsidR="00DD1636" w:rsidRPr="008F28FB">
        <w:rPr>
          <w:rFonts w:ascii="Arial" w:hAnsi="Arial" w:cs="Arial"/>
          <w:sz w:val="18"/>
          <w:szCs w:val="18"/>
          <w:shd w:val="clear" w:color="auto" w:fill="FFFFFF"/>
        </w:rPr>
        <w:t xml:space="preserve"> ul. </w:t>
      </w:r>
      <w:r>
        <w:rPr>
          <w:rFonts w:ascii="Arial" w:hAnsi="Arial" w:cs="Arial"/>
          <w:sz w:val="18"/>
          <w:szCs w:val="18"/>
          <w:shd w:val="clear" w:color="auto" w:fill="FFFFFF"/>
        </w:rPr>
        <w:t>Wolności 48</w:t>
      </w:r>
      <w:r w:rsidR="00DD1636" w:rsidRPr="008F28FB">
        <w:rPr>
          <w:rFonts w:ascii="Arial" w:hAnsi="Arial" w:cs="Arial"/>
          <w:sz w:val="18"/>
          <w:szCs w:val="18"/>
          <w:shd w:val="clear" w:color="auto" w:fill="FFFFFF"/>
        </w:rPr>
        <w:t xml:space="preserve">, </w:t>
      </w:r>
      <w:r>
        <w:rPr>
          <w:rFonts w:ascii="Arial" w:hAnsi="Arial" w:cs="Arial"/>
          <w:sz w:val="18"/>
          <w:szCs w:val="18"/>
          <w:shd w:val="clear" w:color="auto" w:fill="FFFFFF"/>
        </w:rPr>
        <w:t>08-300 Sokołów Podlaski</w:t>
      </w:r>
      <w:r w:rsidR="00DD1636" w:rsidRPr="008F28FB">
        <w:rPr>
          <w:rFonts w:ascii="Arial" w:hAnsi="Arial" w:cs="Arial"/>
          <w:sz w:val="18"/>
          <w:szCs w:val="18"/>
        </w:rPr>
        <w:t xml:space="preserve"> ma prawo zweryfikować prawdziwość danych zawartych w oświadczeniu i w razie podejrzenia, iż dane złożone w oświadczeniu są błędne lub nierzetelne, może żądać przedłożenia dodatkowych dokumentów w celu ich potwierdzenia.</w:t>
      </w:r>
    </w:p>
    <w:p w:rsidR="004B075C" w:rsidRPr="008F28FB" w:rsidRDefault="000E366B" w:rsidP="004E7510">
      <w:pPr>
        <w:autoSpaceDE w:val="0"/>
        <w:autoSpaceDN w:val="0"/>
        <w:adjustRightInd w:val="0"/>
        <w:ind w:left="-426"/>
        <w:jc w:val="both"/>
        <w:rPr>
          <w:rFonts w:ascii="Arial" w:hAnsi="Arial" w:cs="Arial"/>
          <w:sz w:val="18"/>
          <w:szCs w:val="18"/>
        </w:rPr>
      </w:pPr>
      <w:r>
        <w:rPr>
          <w:rFonts w:ascii="Arial" w:hAnsi="Arial" w:cs="Arial"/>
          <w:sz w:val="18"/>
          <w:szCs w:val="18"/>
        </w:rPr>
        <w:pict>
          <v:rect id="_x0000_i1029" style="width:0;height:1.5pt" o:hralign="center" o:hrstd="t" o:hr="t" fillcolor="#a0a0a0" stroked="f"/>
        </w:pict>
      </w:r>
    </w:p>
    <w:p w:rsidR="00DD1636" w:rsidRPr="008F28FB" w:rsidRDefault="00DD1636" w:rsidP="004E7510">
      <w:pPr>
        <w:autoSpaceDE w:val="0"/>
        <w:autoSpaceDN w:val="0"/>
        <w:adjustRightInd w:val="0"/>
        <w:ind w:left="-426"/>
        <w:jc w:val="both"/>
        <w:rPr>
          <w:rFonts w:ascii="Arial" w:hAnsi="Arial" w:cs="Arial"/>
          <w:sz w:val="18"/>
          <w:szCs w:val="18"/>
        </w:rPr>
      </w:pPr>
    </w:p>
    <w:p w:rsidR="00E5393D" w:rsidRDefault="00DD1636" w:rsidP="004E7510">
      <w:pPr>
        <w:ind w:left="-426"/>
        <w:jc w:val="both"/>
        <w:rPr>
          <w:rFonts w:ascii="Arial" w:hAnsi="Arial" w:cs="Arial"/>
          <w:sz w:val="18"/>
          <w:szCs w:val="18"/>
        </w:rPr>
      </w:pPr>
      <w:r w:rsidRPr="008F28FB">
        <w:rPr>
          <w:rFonts w:ascii="Arial" w:hAnsi="Arial" w:cs="Arial"/>
          <w:sz w:val="18"/>
          <w:szCs w:val="18"/>
        </w:rPr>
        <w:t xml:space="preserve">W razie zmiany danych objętych oświadczeniem </w:t>
      </w:r>
      <w:r w:rsidR="00A1430C">
        <w:rPr>
          <w:rFonts w:ascii="Arial" w:hAnsi="Arial" w:cs="Arial"/>
          <w:sz w:val="18"/>
          <w:szCs w:val="18"/>
        </w:rPr>
        <w:t>k</w:t>
      </w:r>
      <w:r w:rsidRPr="008F28FB">
        <w:rPr>
          <w:rFonts w:ascii="Arial" w:hAnsi="Arial" w:cs="Arial"/>
          <w:sz w:val="18"/>
          <w:szCs w:val="18"/>
        </w:rPr>
        <w:t xml:space="preserve">lient zobowiązany jest do powiadomienia </w:t>
      </w:r>
      <w:r w:rsidR="00FE66DA">
        <w:rPr>
          <w:rFonts w:ascii="Arial" w:hAnsi="Arial" w:cs="Arial"/>
          <w:sz w:val="18"/>
          <w:szCs w:val="18"/>
        </w:rPr>
        <w:t xml:space="preserve">Powiatowy Bank Spółdzielczy </w:t>
      </w:r>
      <w:r w:rsidRPr="008F28FB">
        <w:rPr>
          <w:rFonts w:ascii="Arial" w:hAnsi="Arial" w:cs="Arial"/>
          <w:sz w:val="18"/>
          <w:szCs w:val="18"/>
        </w:rPr>
        <w:t xml:space="preserve"> </w:t>
      </w:r>
      <w:r w:rsidR="00FE66DA">
        <w:rPr>
          <w:rFonts w:ascii="Arial" w:hAnsi="Arial" w:cs="Arial"/>
          <w:sz w:val="18"/>
          <w:szCs w:val="18"/>
        </w:rPr>
        <w:t xml:space="preserve">w Sokołowie Podlaskim </w:t>
      </w:r>
      <w:r w:rsidRPr="008F28FB">
        <w:rPr>
          <w:rFonts w:ascii="Arial" w:hAnsi="Arial" w:cs="Arial"/>
          <w:sz w:val="18"/>
          <w:szCs w:val="18"/>
        </w:rPr>
        <w:t xml:space="preserve"> o takiej zmianie niezwłocznie, nie później jednak niż w terminie 30 dni roboczych od dnia jej wystąpienia.</w:t>
      </w:r>
    </w:p>
    <w:p w:rsidR="00E5393D" w:rsidRDefault="00E5393D" w:rsidP="004E7510">
      <w:pPr>
        <w:ind w:left="-426"/>
        <w:jc w:val="both"/>
        <w:rPr>
          <w:rFonts w:ascii="Arial" w:hAnsi="Arial" w:cs="Arial"/>
          <w:sz w:val="18"/>
          <w:szCs w:val="18"/>
        </w:rPr>
      </w:pPr>
    </w:p>
    <w:p w:rsidR="00880ADF" w:rsidRPr="008F28FB" w:rsidRDefault="000E366B" w:rsidP="004E7510">
      <w:pPr>
        <w:ind w:left="-426"/>
        <w:jc w:val="both"/>
        <w:rPr>
          <w:rFonts w:ascii="Arial" w:hAnsi="Arial" w:cs="Arial"/>
          <w:sz w:val="18"/>
          <w:szCs w:val="18"/>
        </w:rPr>
      </w:pPr>
      <w:r>
        <w:rPr>
          <w:rFonts w:ascii="Arial" w:hAnsi="Arial" w:cs="Arial"/>
          <w:sz w:val="18"/>
          <w:szCs w:val="18"/>
        </w:rPr>
        <w:pict>
          <v:rect id="_x0000_i1030" style="width:0;height:1.5pt" o:hralign="center" o:hrstd="t" o:hr="t" fillcolor="#a0a0a0" stroked="f"/>
        </w:pict>
      </w:r>
    </w:p>
    <w:p w:rsidR="004B075C" w:rsidRDefault="00E5393D" w:rsidP="004E7510">
      <w:pPr>
        <w:tabs>
          <w:tab w:val="left" w:leader="dot" w:pos="1701"/>
        </w:tabs>
        <w:ind w:left="-426"/>
        <w:rPr>
          <w:rFonts w:ascii="Arial" w:hAnsi="Arial" w:cs="Arial"/>
          <w:sz w:val="18"/>
          <w:szCs w:val="18"/>
        </w:rPr>
      </w:pPr>
      <w:r w:rsidRPr="0068262B">
        <w:rPr>
          <w:rFonts w:ascii="Arial" w:hAnsi="Arial" w:cs="Arial"/>
          <w:b/>
          <w:sz w:val="18"/>
          <w:szCs w:val="18"/>
        </w:rPr>
        <w:t>POUCZENIE</w:t>
      </w:r>
      <w:r>
        <w:rPr>
          <w:rFonts w:ascii="Arial" w:hAnsi="Arial" w:cs="Arial"/>
          <w:sz w:val="18"/>
          <w:szCs w:val="18"/>
        </w:rPr>
        <w:t>:</w:t>
      </w:r>
    </w:p>
    <w:tbl>
      <w:tblPr>
        <w:tblStyle w:val="Tabela-Siatka"/>
        <w:tblW w:w="9639" w:type="dxa"/>
        <w:tblInd w:w="-3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9639"/>
      </w:tblGrid>
      <w:tr w:rsidR="004B075C" w:rsidRPr="008F28FB" w:rsidTr="004E7510">
        <w:tc>
          <w:tcPr>
            <w:tcW w:w="9639" w:type="dxa"/>
            <w:vAlign w:val="center"/>
          </w:tcPr>
          <w:p w:rsidR="004B075C" w:rsidRPr="008F28FB" w:rsidRDefault="004B075C" w:rsidP="004E7510">
            <w:pPr>
              <w:spacing w:before="120" w:after="120"/>
              <w:ind w:left="-108"/>
              <w:jc w:val="both"/>
              <w:rPr>
                <w:rFonts w:ascii="Arial" w:hAnsi="Arial" w:cs="Arial"/>
                <w:sz w:val="18"/>
                <w:szCs w:val="18"/>
              </w:rPr>
            </w:pPr>
            <w:r w:rsidRPr="008F28FB">
              <w:rPr>
                <w:rFonts w:ascii="Arial" w:hAnsi="Arial" w:cs="Arial"/>
                <w:sz w:val="18"/>
                <w:szCs w:val="18"/>
              </w:rPr>
              <w:t xml:space="preserve">Poniższe informacje mają charakter jedynie ogólny i informacyjny. Nie należy ich interpretować jako porady prawnej. </w:t>
            </w:r>
            <w:r w:rsidR="00FE66DA">
              <w:rPr>
                <w:rFonts w:ascii="Arial" w:hAnsi="Arial" w:cs="Arial"/>
                <w:sz w:val="18"/>
                <w:szCs w:val="18"/>
              </w:rPr>
              <w:t>Powiatowy Bank Spółdzielczy w Sokołowie Podlaskim</w:t>
            </w:r>
            <w:r w:rsidRPr="008F28FB">
              <w:rPr>
                <w:rFonts w:ascii="Arial" w:hAnsi="Arial" w:cs="Arial"/>
                <w:sz w:val="18"/>
                <w:szCs w:val="18"/>
              </w:rPr>
              <w:t xml:space="preserve"> nie ponosi odpowiedzialności za ewentualne błędy ani za żadne straty wynikające z działań w oparciu o niniejszą informację.</w:t>
            </w:r>
          </w:p>
          <w:p w:rsidR="00E5393D" w:rsidRPr="00E5393D" w:rsidRDefault="004B075C" w:rsidP="004E7510">
            <w:pPr>
              <w:spacing w:before="120" w:after="120"/>
              <w:ind w:left="-108"/>
              <w:jc w:val="both"/>
              <w:rPr>
                <w:rFonts w:ascii="Arial" w:hAnsi="Arial" w:cs="Arial"/>
                <w:b/>
                <w:sz w:val="18"/>
                <w:szCs w:val="18"/>
              </w:rPr>
            </w:pPr>
            <w:r w:rsidRPr="008F28FB">
              <w:rPr>
                <w:rFonts w:ascii="Arial" w:hAnsi="Arial" w:cs="Arial"/>
                <w:b/>
                <w:sz w:val="18"/>
                <w:szCs w:val="18"/>
                <w:u w:val="single"/>
              </w:rPr>
              <w:t>Klientom zaleca się zasięgnięcie profesjonalnej porady prawnej bądź podatkowej w celu ustalenia swojego statusu dla celów</w:t>
            </w:r>
            <w:r w:rsidRPr="008F28FB">
              <w:rPr>
                <w:rFonts w:ascii="Arial" w:hAnsi="Arial" w:cs="Arial"/>
                <w:sz w:val="18"/>
                <w:szCs w:val="18"/>
              </w:rPr>
              <w:t xml:space="preserve"> realizacji wymogów Ustawy FATCA w związku z Umową FATCA</w:t>
            </w:r>
          </w:p>
        </w:tc>
      </w:tr>
    </w:tbl>
    <w:p w:rsidR="006645D8" w:rsidRDefault="006645D8" w:rsidP="00181ED2">
      <w:pPr>
        <w:jc w:val="both"/>
        <w:rPr>
          <w:rFonts w:ascii="Arial" w:hAnsi="Arial" w:cs="Arial"/>
          <w:sz w:val="18"/>
          <w:szCs w:val="18"/>
        </w:rPr>
      </w:pPr>
    </w:p>
    <w:p w:rsidR="00234D66" w:rsidRDefault="00234D66" w:rsidP="004E7510">
      <w:pPr>
        <w:ind w:left="-426"/>
        <w:jc w:val="both"/>
        <w:rPr>
          <w:rFonts w:ascii="Arial" w:hAnsi="Arial" w:cs="Arial"/>
          <w:sz w:val="18"/>
          <w:szCs w:val="18"/>
        </w:rPr>
      </w:pPr>
    </w:p>
    <w:p w:rsidR="006D210C" w:rsidRDefault="000E366B" w:rsidP="004E7510">
      <w:pPr>
        <w:ind w:left="-426"/>
        <w:jc w:val="both"/>
        <w:rPr>
          <w:rFonts w:ascii="Arial" w:hAnsi="Arial" w:cs="Arial"/>
          <w:sz w:val="16"/>
          <w:szCs w:val="16"/>
        </w:rPr>
      </w:pPr>
      <w:r>
        <w:rPr>
          <w:rFonts w:ascii="Arial" w:hAnsi="Arial" w:cs="Arial"/>
          <w:sz w:val="18"/>
          <w:szCs w:val="18"/>
        </w:rPr>
        <w:pict>
          <v:rect id="_x0000_i1031" style="width:0;height:1.5pt" o:hralign="center" o:hrstd="t" o:hr="t" fillcolor="#a0a0a0" stroked="f"/>
        </w:pict>
      </w:r>
    </w:p>
    <w:p w:rsidR="004B075C" w:rsidRPr="006D210C" w:rsidRDefault="004B075C" w:rsidP="004E7510">
      <w:pPr>
        <w:ind w:left="-426"/>
        <w:jc w:val="both"/>
        <w:rPr>
          <w:rFonts w:ascii="Arial" w:hAnsi="Arial" w:cs="Arial"/>
          <w:sz w:val="18"/>
          <w:szCs w:val="18"/>
        </w:rPr>
      </w:pPr>
      <w:r w:rsidRPr="006D210C">
        <w:rPr>
          <w:rFonts w:ascii="Arial" w:hAnsi="Arial" w:cs="Arial"/>
          <w:sz w:val="18"/>
          <w:szCs w:val="18"/>
        </w:rPr>
        <w:t>Opis wskazanych powyżej statusów dla celów realizacji wymogów Ustawy FATCA oraz bezpośrednio stosowanych przepisów Umowy FATCA:</w:t>
      </w:r>
    </w:p>
    <w:p w:rsidR="00250D89" w:rsidRPr="00E61C32" w:rsidRDefault="004B075C" w:rsidP="00234D66">
      <w:pPr>
        <w:autoSpaceDE w:val="0"/>
        <w:autoSpaceDN w:val="0"/>
        <w:adjustRightInd w:val="0"/>
        <w:spacing w:before="120"/>
        <w:ind w:left="-426"/>
        <w:jc w:val="both"/>
        <w:rPr>
          <w:rFonts w:ascii="Arial" w:hAnsi="Arial" w:cs="Arial"/>
          <w:sz w:val="16"/>
          <w:szCs w:val="16"/>
        </w:rPr>
      </w:pPr>
      <w:r w:rsidRPr="006D210C">
        <w:rPr>
          <w:rFonts w:ascii="Arial" w:hAnsi="Arial" w:cs="Arial"/>
          <w:b/>
          <w:bCs/>
          <w:color w:val="000000" w:themeColor="text1"/>
          <w:sz w:val="16"/>
          <w:szCs w:val="16"/>
        </w:rPr>
        <w:t xml:space="preserve">Aktywny niefinansowy podmiot zagraniczny </w:t>
      </w:r>
      <w:r w:rsidRPr="00E61C32">
        <w:rPr>
          <w:rFonts w:ascii="Arial" w:hAnsi="Arial" w:cs="Arial"/>
          <w:b/>
          <w:bCs/>
          <w:sz w:val="16"/>
          <w:szCs w:val="16"/>
        </w:rPr>
        <w:t>-</w:t>
      </w:r>
      <w:r w:rsidRPr="00E61C32">
        <w:rPr>
          <w:rFonts w:ascii="Arial" w:hAnsi="Arial" w:cs="Arial"/>
          <w:sz w:val="16"/>
          <w:szCs w:val="16"/>
        </w:rPr>
        <w:t xml:space="preserve"> każdy </w:t>
      </w:r>
      <w:r w:rsidRPr="00E61C32">
        <w:rPr>
          <w:rFonts w:ascii="Arial" w:hAnsi="Arial" w:cs="Arial"/>
          <w:b/>
          <w:sz w:val="16"/>
          <w:szCs w:val="16"/>
        </w:rPr>
        <w:t>Niefinansowy podmiot zagraniczny</w:t>
      </w:r>
      <w:r w:rsidRPr="00E61C32">
        <w:rPr>
          <w:rFonts w:ascii="Arial" w:hAnsi="Arial" w:cs="Arial"/>
          <w:sz w:val="16"/>
          <w:szCs w:val="16"/>
        </w:rPr>
        <w:t xml:space="preserve"> spełniającego którekolwiek z poniżej wskazanych kryteriów:</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mniej niż 50% dochodu brutto podmiotu (klienta) w poprzednim roku kalendarzowym lub innym odpowiednim okresie jest dochodem biernym</w:t>
      </w:r>
      <w:r w:rsidRPr="00E61C32">
        <w:rPr>
          <w:rStyle w:val="Odwoanieprzypisudolnego"/>
          <w:rFonts w:ascii="Arial" w:hAnsi="Arial" w:cs="Arial"/>
          <w:sz w:val="16"/>
          <w:szCs w:val="16"/>
        </w:rPr>
        <w:footnoteReference w:id="2"/>
      </w:r>
      <w:r w:rsidRPr="00E61C32">
        <w:rPr>
          <w:rFonts w:ascii="Arial" w:hAnsi="Arial" w:cs="Arial"/>
          <w:sz w:val="16"/>
          <w:szCs w:val="16"/>
        </w:rPr>
        <w:t xml:space="preserve"> oraz gdy mniej niż 50% aktywów posiadanych przez podmiot poprzednim rok kalendarzowym lub innym odpowiednim okresie raportowania są aktywami, które przynoszą lub są posiadane dla osiągania dochodu biernego;</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akcje podmiotu są przedmiotem regularnego obrotu na giełdach papierów wartościowych lub jest on powiązany z tego typu podmiotem, (którego akcje są przedmiotem regularnego obrotu na giełdach papierów wartościowych);</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 powstał na Terytorium Stanów Zjednoczonych Ameryki, to jest na terytorium Samoa Amerykańskiego, Puerto Rico, Amerykańskich Wysp Dziewiczych, Guam, lub  Marianów Północnych, a</w:t>
      </w:r>
      <w:r w:rsidR="00250D89" w:rsidRPr="00E61C32">
        <w:rPr>
          <w:rFonts w:ascii="Arial" w:hAnsi="Arial" w:cs="Arial"/>
          <w:sz w:val="16"/>
          <w:szCs w:val="16"/>
        </w:rPr>
        <w:t> </w:t>
      </w:r>
      <w:r w:rsidRPr="00E61C32">
        <w:rPr>
          <w:rFonts w:ascii="Arial" w:hAnsi="Arial" w:cs="Arial"/>
          <w:sz w:val="16"/>
          <w:szCs w:val="16"/>
        </w:rPr>
        <w:t xml:space="preserve"> wszyscy właściciele płatności są rezydentami w/w Terytori</w:t>
      </w:r>
      <w:r w:rsidR="006D210C">
        <w:rPr>
          <w:rFonts w:ascii="Arial" w:hAnsi="Arial" w:cs="Arial"/>
          <w:sz w:val="16"/>
          <w:szCs w:val="16"/>
        </w:rPr>
        <w:t>ów;</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 jest nieamerykańskim rządem, jego reprezentacją w terenie (</w:t>
      </w:r>
      <w:proofErr w:type="spellStart"/>
      <w:r w:rsidRPr="00E61C32">
        <w:rPr>
          <w:rFonts w:ascii="Arial" w:hAnsi="Arial" w:cs="Arial"/>
          <w:sz w:val="16"/>
          <w:szCs w:val="16"/>
        </w:rPr>
        <w:t>t.j</w:t>
      </w:r>
      <w:proofErr w:type="spellEnd"/>
      <w:r w:rsidRPr="00E61C32">
        <w:rPr>
          <w:rFonts w:ascii="Arial" w:hAnsi="Arial" w:cs="Arial"/>
          <w:sz w:val="16"/>
          <w:szCs w:val="16"/>
        </w:rPr>
        <w:t xml:space="preserve">. województwa, powiatu oraz gminy), lub podmiotem publicznym wykonującym ich funkcje; </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 jest rządem Terytoriów Stanów Zjednoczonych Ameryki (patrz punkt c), organizacją międzynarodową, nieamerykańskim bankiem centralnym lub podmiotem, którego jedynym właścicielem jest jedna z wcześniej wymienionych instytucji;</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podmiot jest spółką holdingową, to jest co do zasady główna działalność podmiotu polega na posiadaniu akcji lub finansowaniu i świadczeniu usług podmiotom zależnym, które prowadzą handel lub działalność gospodarczą inną niż działalność instytucji finansowej. Uwaga: nie spełni tego kryterium podmiot jeżeli sam działa jako fundusz inwestycyjny, taki jak fundusz </w:t>
      </w:r>
      <w:proofErr w:type="spellStart"/>
      <w:r w:rsidRPr="00E61C32">
        <w:rPr>
          <w:rFonts w:ascii="Arial" w:hAnsi="Arial" w:cs="Arial"/>
          <w:sz w:val="16"/>
          <w:szCs w:val="16"/>
        </w:rPr>
        <w:t>private</w:t>
      </w:r>
      <w:proofErr w:type="spellEnd"/>
      <w:r w:rsidRPr="00E61C32">
        <w:rPr>
          <w:rFonts w:ascii="Arial" w:hAnsi="Arial" w:cs="Arial"/>
          <w:sz w:val="16"/>
          <w:szCs w:val="16"/>
        </w:rPr>
        <w:t xml:space="preserve"> equity, fundusz venture </w:t>
      </w:r>
      <w:proofErr w:type="spellStart"/>
      <w:r w:rsidRPr="00E61C32">
        <w:rPr>
          <w:rFonts w:ascii="Arial" w:hAnsi="Arial" w:cs="Arial"/>
          <w:sz w:val="16"/>
          <w:szCs w:val="16"/>
        </w:rPr>
        <w:t>capital</w:t>
      </w:r>
      <w:proofErr w:type="spellEnd"/>
      <w:r w:rsidRPr="00E61C32">
        <w:rPr>
          <w:rFonts w:ascii="Arial" w:hAnsi="Arial" w:cs="Arial"/>
          <w:sz w:val="16"/>
          <w:szCs w:val="16"/>
        </w:rPr>
        <w:t xml:space="preserve">, fundusz typu </w:t>
      </w:r>
      <w:proofErr w:type="spellStart"/>
      <w:r w:rsidRPr="00E61C32">
        <w:rPr>
          <w:rFonts w:ascii="Arial" w:hAnsi="Arial" w:cs="Arial"/>
          <w:sz w:val="16"/>
          <w:szCs w:val="16"/>
        </w:rPr>
        <w:t>leveraged</w:t>
      </w:r>
      <w:proofErr w:type="spellEnd"/>
      <w:r w:rsidRPr="00E61C32">
        <w:rPr>
          <w:rFonts w:ascii="Arial" w:hAnsi="Arial" w:cs="Arial"/>
          <w:sz w:val="16"/>
          <w:szCs w:val="16"/>
        </w:rPr>
        <w:t xml:space="preserve"> </w:t>
      </w:r>
      <w:proofErr w:type="spellStart"/>
      <w:r w:rsidRPr="00E61C32">
        <w:rPr>
          <w:rFonts w:ascii="Arial" w:hAnsi="Arial" w:cs="Arial"/>
          <w:sz w:val="16"/>
          <w:szCs w:val="16"/>
        </w:rPr>
        <w:t>buyout</w:t>
      </w:r>
      <w:proofErr w:type="spellEnd"/>
      <w:r w:rsidRPr="00E61C32">
        <w:rPr>
          <w:rFonts w:ascii="Arial" w:hAnsi="Arial" w:cs="Arial"/>
          <w:sz w:val="16"/>
          <w:szCs w:val="16"/>
        </w:rPr>
        <w:t xml:space="preserve"> lub jakikolwiek inny podmiot inwestycyjny, którego celem jest nabycie lub tworzenie spółek, a następnie posiadanie udziałów w tych spółkach jako aktywa lub inwestycje;</w:t>
      </w:r>
    </w:p>
    <w:p w:rsidR="00E61C32" w:rsidRPr="00234D66"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234D66">
        <w:rPr>
          <w:rFonts w:ascii="Arial" w:hAnsi="Arial" w:cs="Arial"/>
          <w:sz w:val="16"/>
          <w:szCs w:val="16"/>
        </w:rPr>
        <w:t xml:space="preserve">podmiot nie prowadził wcześniej działalności gospodarczej, lecz zamierza prowadzić działalność gospodarczą (jednakże inna niż działalność w ramach instytucji finansowych) oraz podejmuje ku temu stosowne czynności. Uwaga: jeżeli od  daty powstania podmiotu  upłynęło 2 lata, wówczas nie kwalifikuje się jako spełniający tego typu przesłankę. </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 w okresie ostatnich 5 lat nie był instytucją finansową oraz jest w trakcie likwidacji lub reorganizacji w</w:t>
      </w:r>
      <w:r w:rsidR="00250D89" w:rsidRPr="00E61C32">
        <w:rPr>
          <w:rFonts w:ascii="Arial" w:hAnsi="Arial" w:cs="Arial"/>
          <w:sz w:val="16"/>
          <w:szCs w:val="16"/>
        </w:rPr>
        <w:t> </w:t>
      </w:r>
      <w:r w:rsidRPr="00E61C32">
        <w:rPr>
          <w:rFonts w:ascii="Arial" w:hAnsi="Arial" w:cs="Arial"/>
          <w:sz w:val="16"/>
          <w:szCs w:val="16"/>
        </w:rPr>
        <w:t xml:space="preserve"> celu prowadzenia działalności innej niż działalność instytucji finansowej;</w:t>
      </w:r>
    </w:p>
    <w:p w:rsidR="004B075C" w:rsidRPr="00E61C32" w:rsidRDefault="004B075C"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co do zasady główna działalność podmiotu polega na prowadzeniu transakcji finansowych lub zabezpieczających ryzyko z podmiotami powiązanymi, które nie są instytucjami finansowymi;</w:t>
      </w:r>
    </w:p>
    <w:p w:rsidR="00880ADF" w:rsidRPr="00E61C32" w:rsidRDefault="00250D89"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podmiot jest „wyłączonym niefinansowym podmiotem zagranicznym”, jak określono w odpowiednich przepisach Departamentu Skarbu Stanów Zjednoczonych Ameryki; </w:t>
      </w:r>
    </w:p>
    <w:p w:rsidR="00880ADF" w:rsidRPr="00E61C32" w:rsidRDefault="00880ADF" w:rsidP="00234D66">
      <w:pPr>
        <w:pStyle w:val="Akapitzlist"/>
        <w:numPr>
          <w:ilvl w:val="0"/>
          <w:numId w:val="4"/>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lastRenderedPageBreak/>
        <w:t>podmiot spełnia jednocześnie wszystkie następujące wymagania:</w:t>
      </w:r>
    </w:p>
    <w:p w:rsidR="00880ADF" w:rsidRPr="00E61C32" w:rsidRDefault="00880ADF" w:rsidP="00234D66">
      <w:pPr>
        <w:pStyle w:val="Akapitzlist"/>
        <w:numPr>
          <w:ilvl w:val="0"/>
          <w:numId w:val="5"/>
        </w:numPr>
        <w:autoSpaceDE w:val="0"/>
        <w:autoSpaceDN w:val="0"/>
        <w:adjustRightInd w:val="0"/>
        <w:ind w:left="284" w:hanging="284"/>
        <w:jc w:val="both"/>
        <w:rPr>
          <w:rFonts w:ascii="Arial" w:hAnsi="Arial" w:cs="Arial"/>
          <w:sz w:val="16"/>
          <w:szCs w:val="16"/>
        </w:rPr>
      </w:pPr>
      <w:r w:rsidRPr="00E61C32">
        <w:rPr>
          <w:rFonts w:ascii="Arial" w:hAnsi="Arial" w:cs="Arial"/>
          <w:sz w:val="16"/>
          <w:szCs w:val="16"/>
        </w:rPr>
        <w:t>został utworzony i jest prowadzony w państwie swojej rezydencji wyłącznie dla celów religijnych, charytatywnych, naukowych, artystycznych, kulturalnych oraz edukacyjnych, lub został utworzony i jest prowadzony w państwie swojej rezydencji i jest organizacją zawodową, organizacją przedsiębiorców, izbą handlową, organizacją pracy, związkiem rolników lub działkowców, organizacją społeczną lub organizacją prowadzoną wyłącznie w celu wspierania rozwoju społecznego;</w:t>
      </w:r>
    </w:p>
    <w:p w:rsidR="00880ADF" w:rsidRPr="00E61C32" w:rsidRDefault="00880ADF" w:rsidP="00234D66">
      <w:pPr>
        <w:pStyle w:val="Akapitzlist"/>
        <w:numPr>
          <w:ilvl w:val="0"/>
          <w:numId w:val="5"/>
        </w:numPr>
        <w:autoSpaceDE w:val="0"/>
        <w:autoSpaceDN w:val="0"/>
        <w:adjustRightInd w:val="0"/>
        <w:ind w:left="284" w:hanging="284"/>
        <w:jc w:val="both"/>
        <w:rPr>
          <w:rFonts w:ascii="Arial" w:hAnsi="Arial" w:cs="Arial"/>
          <w:sz w:val="16"/>
          <w:szCs w:val="16"/>
        </w:rPr>
      </w:pPr>
      <w:r w:rsidRPr="00E61C32">
        <w:rPr>
          <w:rFonts w:ascii="Arial" w:hAnsi="Arial" w:cs="Arial"/>
          <w:sz w:val="16"/>
          <w:szCs w:val="16"/>
        </w:rPr>
        <w:t>jest zwolniony z podatku dochodowego w państwie swojej rezydencji;</w:t>
      </w:r>
    </w:p>
    <w:p w:rsidR="00880ADF" w:rsidRPr="00E61C32" w:rsidRDefault="00880ADF" w:rsidP="00234D66">
      <w:pPr>
        <w:pStyle w:val="Akapitzlist"/>
        <w:numPr>
          <w:ilvl w:val="0"/>
          <w:numId w:val="5"/>
        </w:numPr>
        <w:autoSpaceDE w:val="0"/>
        <w:autoSpaceDN w:val="0"/>
        <w:adjustRightInd w:val="0"/>
        <w:ind w:left="284" w:hanging="284"/>
        <w:jc w:val="both"/>
        <w:rPr>
          <w:rFonts w:ascii="Arial" w:hAnsi="Arial" w:cs="Arial"/>
          <w:sz w:val="16"/>
          <w:szCs w:val="16"/>
        </w:rPr>
      </w:pPr>
      <w:r w:rsidRPr="00E61C32">
        <w:rPr>
          <w:rFonts w:ascii="Arial" w:hAnsi="Arial" w:cs="Arial"/>
          <w:sz w:val="16"/>
          <w:szCs w:val="16"/>
        </w:rPr>
        <w:t>nie posiada udziałowców lub członków, którzy są właścicielami lub beneficjentami jego dochodu lub majątku;</w:t>
      </w:r>
    </w:p>
    <w:p w:rsidR="00880ADF" w:rsidRPr="00E61C32" w:rsidRDefault="00880ADF" w:rsidP="00234D66">
      <w:pPr>
        <w:pStyle w:val="Akapitzlist"/>
        <w:numPr>
          <w:ilvl w:val="0"/>
          <w:numId w:val="5"/>
        </w:numPr>
        <w:autoSpaceDE w:val="0"/>
        <w:autoSpaceDN w:val="0"/>
        <w:adjustRightInd w:val="0"/>
        <w:ind w:left="284" w:hanging="284"/>
        <w:jc w:val="both"/>
        <w:rPr>
          <w:rFonts w:ascii="Arial" w:hAnsi="Arial" w:cs="Arial"/>
          <w:sz w:val="16"/>
          <w:szCs w:val="16"/>
        </w:rPr>
      </w:pPr>
      <w:r w:rsidRPr="00E61C32">
        <w:rPr>
          <w:rFonts w:ascii="Arial" w:hAnsi="Arial" w:cs="Arial"/>
          <w:sz w:val="16"/>
          <w:szCs w:val="16"/>
        </w:rPr>
        <w:t xml:space="preserve">odpowiednie przepisy prawa państwa rezydencji tego podmiotu lub jego statut nie pozwalają na dystrybucję jego dochodu lub majątku osobie prywatnej lub podmiotowi niebędącemu podmiotem charytatywnym, z wyjątkiem działalności zgodnej z charytatywnym celem podmiotu lub na dystrybucję jako zapłatę lub rozsądną rekompensatę za świadczone usługi lub zapłatę odzwierciedlającą cenę rynkową nabytego przez ten podmiot majątku; </w:t>
      </w:r>
    </w:p>
    <w:p w:rsidR="00880ADF" w:rsidRPr="00234D66" w:rsidRDefault="00880ADF" w:rsidP="00234D66">
      <w:pPr>
        <w:pStyle w:val="Akapitzlist"/>
        <w:numPr>
          <w:ilvl w:val="0"/>
          <w:numId w:val="5"/>
        </w:numPr>
        <w:autoSpaceDE w:val="0"/>
        <w:autoSpaceDN w:val="0"/>
        <w:adjustRightInd w:val="0"/>
        <w:ind w:left="284" w:hanging="284"/>
        <w:jc w:val="both"/>
        <w:rPr>
          <w:rFonts w:ascii="Arial" w:hAnsi="Arial" w:cs="Arial"/>
          <w:sz w:val="16"/>
          <w:szCs w:val="16"/>
        </w:rPr>
      </w:pPr>
      <w:r w:rsidRPr="00E61C32">
        <w:rPr>
          <w:rFonts w:ascii="Arial" w:hAnsi="Arial" w:cs="Arial"/>
          <w:sz w:val="16"/>
          <w:szCs w:val="16"/>
        </w:rPr>
        <w:t>odpowiednie przepisy państwa siedziby tego podmiotu lub jego statutu wymagają, aby w przypadku likwidacji lub rozwiązania tego podmiotu wszelki majątek został przekazany na rzecz podmiotu rządowego lub organizacji non profit, lub przypadł w udziale rządowi państwa rezydencji tego podmiotu lub reprezentacji tego rządu w terenie.</w:t>
      </w:r>
    </w:p>
    <w:p w:rsidR="00880ADF" w:rsidRPr="00E61C32" w:rsidRDefault="00880ADF" w:rsidP="004E7510">
      <w:pPr>
        <w:autoSpaceDE w:val="0"/>
        <w:autoSpaceDN w:val="0"/>
        <w:adjustRightInd w:val="0"/>
        <w:spacing w:before="120"/>
        <w:ind w:left="-426"/>
        <w:jc w:val="both"/>
        <w:rPr>
          <w:rFonts w:ascii="Arial" w:hAnsi="Arial" w:cs="Arial"/>
          <w:sz w:val="16"/>
          <w:szCs w:val="16"/>
        </w:rPr>
      </w:pPr>
      <w:r w:rsidRPr="00E61C32">
        <w:rPr>
          <w:rFonts w:ascii="Arial" w:hAnsi="Arial" w:cs="Arial"/>
          <w:b/>
          <w:bCs/>
          <w:sz w:val="16"/>
          <w:szCs w:val="16"/>
        </w:rPr>
        <w:t>Instytucja</w:t>
      </w:r>
      <w:r w:rsidRPr="00E61C32">
        <w:rPr>
          <w:rFonts w:ascii="Arial" w:hAnsi="Arial" w:cs="Arial"/>
          <w:b/>
          <w:sz w:val="16"/>
          <w:szCs w:val="16"/>
        </w:rPr>
        <w:t xml:space="preserve"> finansowa</w:t>
      </w:r>
      <w:r w:rsidRPr="00E61C32">
        <w:rPr>
          <w:rFonts w:ascii="Arial" w:hAnsi="Arial" w:cs="Arial"/>
          <w:sz w:val="16"/>
          <w:szCs w:val="16"/>
        </w:rPr>
        <w:t xml:space="preserve"> - w rozumieniu niniejszego formularza to: instytucja powiernicza, instytucja depozytowa, podmiot inwestujący lub zakład ubezpieczeń mające siedzibę w Rzeczypospolitej Polskiej albo w państwie innym, niż Stany Zjednoczone.</w:t>
      </w:r>
    </w:p>
    <w:p w:rsidR="00880ADF" w:rsidRPr="00E61C32" w:rsidRDefault="00880ADF" w:rsidP="004E7510">
      <w:pPr>
        <w:autoSpaceDE w:val="0"/>
        <w:autoSpaceDN w:val="0"/>
        <w:adjustRightInd w:val="0"/>
        <w:spacing w:before="120"/>
        <w:ind w:left="-426"/>
        <w:jc w:val="both"/>
        <w:rPr>
          <w:rFonts w:ascii="Arial" w:hAnsi="Arial" w:cs="Arial"/>
          <w:sz w:val="16"/>
          <w:szCs w:val="16"/>
        </w:rPr>
      </w:pPr>
      <w:r w:rsidRPr="00E61C32">
        <w:rPr>
          <w:rFonts w:ascii="Arial" w:hAnsi="Arial" w:cs="Arial"/>
          <w:b/>
          <w:sz w:val="16"/>
          <w:szCs w:val="16"/>
        </w:rPr>
        <w:t xml:space="preserve">Instytucja finansowa jurysdykcji partnerskiej - </w:t>
      </w:r>
      <w:r w:rsidRPr="00E61C32">
        <w:rPr>
          <w:rFonts w:ascii="Arial" w:hAnsi="Arial" w:cs="Arial"/>
          <w:sz w:val="16"/>
          <w:szCs w:val="16"/>
        </w:rPr>
        <w:t xml:space="preserve">każda </w:t>
      </w:r>
      <w:r w:rsidRPr="00E61C32">
        <w:rPr>
          <w:rFonts w:ascii="Arial" w:hAnsi="Arial" w:cs="Arial"/>
          <w:b/>
          <w:sz w:val="16"/>
          <w:szCs w:val="16"/>
        </w:rPr>
        <w:t>Instytucja finansowa</w:t>
      </w:r>
      <w:r w:rsidRPr="00E61C32">
        <w:rPr>
          <w:rFonts w:ascii="Arial" w:hAnsi="Arial" w:cs="Arial"/>
          <w:sz w:val="16"/>
          <w:szCs w:val="16"/>
        </w:rPr>
        <w:t xml:space="preserve"> z siedzibą w jurysdykcji partnerskiej</w:t>
      </w:r>
      <w:r w:rsidRPr="00E61C32">
        <w:rPr>
          <w:rStyle w:val="Odwoanieprzypisudolnego"/>
          <w:rFonts w:ascii="Arial" w:hAnsi="Arial" w:cs="Arial"/>
          <w:sz w:val="16"/>
          <w:szCs w:val="16"/>
        </w:rPr>
        <w:footnoteReference w:id="3"/>
      </w:r>
      <w:r w:rsidRPr="00E61C32">
        <w:rPr>
          <w:rFonts w:ascii="Arial" w:hAnsi="Arial" w:cs="Arial"/>
          <w:sz w:val="16"/>
          <w:szCs w:val="16"/>
        </w:rPr>
        <w:t>, z wyłączeniem oddziałów tej instytucji finansowej zlokalizowanych poza jurysdykcją partnerską, oraz (ii) każdy oddział instytucji finansowej, niemającej siedziby w jurysdykcji partnerskiej, jeżeli taki oddział zlokalizowano w jurysdykcji partnerskiej.</w:t>
      </w:r>
    </w:p>
    <w:p w:rsidR="00880ADF" w:rsidRPr="00E61C32" w:rsidRDefault="00880ADF" w:rsidP="004E7510">
      <w:pPr>
        <w:autoSpaceDE w:val="0"/>
        <w:autoSpaceDN w:val="0"/>
        <w:adjustRightInd w:val="0"/>
        <w:spacing w:before="120"/>
        <w:ind w:left="-426"/>
        <w:jc w:val="both"/>
        <w:rPr>
          <w:rFonts w:ascii="Arial" w:hAnsi="Arial" w:cs="Arial"/>
          <w:sz w:val="16"/>
          <w:szCs w:val="16"/>
        </w:rPr>
      </w:pPr>
      <w:r w:rsidRPr="00E61C32">
        <w:rPr>
          <w:rFonts w:ascii="Arial" w:hAnsi="Arial" w:cs="Arial"/>
          <w:b/>
          <w:bCs/>
          <w:sz w:val="16"/>
          <w:szCs w:val="16"/>
        </w:rPr>
        <w:t xml:space="preserve">Niefinansowy podmiot zagraniczny: </w:t>
      </w:r>
      <w:r w:rsidRPr="00E61C32">
        <w:rPr>
          <w:rFonts w:ascii="Arial" w:hAnsi="Arial" w:cs="Arial"/>
          <w:sz w:val="16"/>
          <w:szCs w:val="16"/>
        </w:rPr>
        <w:t>każdy nieamerykański podmiot, który ma siedzibę w Rzeczpospolitej Polskiej lub innej partnerskiej jurysdykcji i który nie jest instytucją finansową, o której mowa powyżej.</w:t>
      </w:r>
    </w:p>
    <w:p w:rsidR="00880ADF" w:rsidRPr="00E61C32" w:rsidRDefault="00880ADF" w:rsidP="004E7510">
      <w:pPr>
        <w:autoSpaceDE w:val="0"/>
        <w:autoSpaceDN w:val="0"/>
        <w:adjustRightInd w:val="0"/>
        <w:spacing w:before="120"/>
        <w:ind w:left="-426"/>
        <w:jc w:val="both"/>
        <w:rPr>
          <w:rFonts w:ascii="Arial" w:hAnsi="Arial" w:cs="Arial"/>
          <w:sz w:val="16"/>
          <w:szCs w:val="16"/>
        </w:rPr>
      </w:pPr>
      <w:r w:rsidRPr="00E61C32">
        <w:rPr>
          <w:rFonts w:ascii="Arial" w:hAnsi="Arial" w:cs="Arial"/>
          <w:b/>
          <w:bCs/>
          <w:sz w:val="16"/>
          <w:szCs w:val="16"/>
        </w:rPr>
        <w:t>Nieraportująca</w:t>
      </w:r>
      <w:r w:rsidRPr="00E61C32">
        <w:rPr>
          <w:rFonts w:ascii="Arial" w:hAnsi="Arial" w:cs="Arial"/>
          <w:b/>
          <w:sz w:val="16"/>
          <w:szCs w:val="16"/>
        </w:rPr>
        <w:t xml:space="preserve"> polska instytucja finansowa: </w:t>
      </w:r>
      <w:r w:rsidRPr="00E61C32">
        <w:rPr>
          <w:rFonts w:ascii="Arial" w:hAnsi="Arial" w:cs="Arial"/>
          <w:sz w:val="16"/>
          <w:szCs w:val="16"/>
        </w:rPr>
        <w:t>każda instytucja finansowa lub inny podmiot z siedzibą w  Rzeczypospolitej Polskiej, który wskazano w Załączniku II Umowy FATCA jako Instytucję finansową posiadającą status:</w:t>
      </w:r>
    </w:p>
    <w:p w:rsidR="00880ADF" w:rsidRPr="009B1DAD" w:rsidRDefault="00880ADF" w:rsidP="009B1DAD">
      <w:pPr>
        <w:pStyle w:val="Akapitzlist"/>
        <w:numPr>
          <w:ilvl w:val="0"/>
          <w:numId w:val="15"/>
        </w:numPr>
        <w:autoSpaceDE w:val="0"/>
        <w:autoSpaceDN w:val="0"/>
        <w:adjustRightInd w:val="0"/>
        <w:spacing w:after="120"/>
        <w:ind w:left="0" w:hanging="284"/>
        <w:jc w:val="both"/>
        <w:rPr>
          <w:rFonts w:ascii="Arial" w:hAnsi="Arial" w:cs="Arial"/>
          <w:b/>
          <w:sz w:val="16"/>
          <w:szCs w:val="16"/>
        </w:rPr>
      </w:pPr>
      <w:r w:rsidRPr="009B1DAD">
        <w:rPr>
          <w:rFonts w:ascii="Arial" w:hAnsi="Arial" w:cs="Arial"/>
          <w:b/>
          <w:sz w:val="16"/>
          <w:szCs w:val="16"/>
        </w:rPr>
        <w:t>Nieraportującej polskiej</w:t>
      </w:r>
      <w:r w:rsidR="00E37B51" w:rsidRPr="009B1DAD">
        <w:rPr>
          <w:rFonts w:ascii="Arial" w:hAnsi="Arial" w:cs="Arial"/>
          <w:b/>
          <w:sz w:val="16"/>
          <w:szCs w:val="16"/>
        </w:rPr>
        <w:t xml:space="preserve"> instytucji finansowej (</w:t>
      </w:r>
      <w:proofErr w:type="spellStart"/>
      <w:r w:rsidR="00E37B51" w:rsidRPr="009B1DAD">
        <w:rPr>
          <w:rFonts w:ascii="Arial" w:hAnsi="Arial" w:cs="Arial"/>
          <w:b/>
          <w:sz w:val="16"/>
          <w:szCs w:val="16"/>
        </w:rPr>
        <w:t>ppkt</w:t>
      </w:r>
      <w:proofErr w:type="spellEnd"/>
      <w:r w:rsidR="00E37B51" w:rsidRPr="009B1DAD">
        <w:rPr>
          <w:rFonts w:ascii="Arial" w:hAnsi="Arial" w:cs="Arial"/>
          <w:b/>
          <w:sz w:val="16"/>
          <w:szCs w:val="16"/>
        </w:rPr>
        <w:t xml:space="preserve"> A)</w:t>
      </w:r>
    </w:p>
    <w:p w:rsidR="00880ADF" w:rsidRPr="009B1DAD" w:rsidRDefault="00880ADF" w:rsidP="009B1DAD">
      <w:pPr>
        <w:pStyle w:val="Akapitzlist"/>
        <w:numPr>
          <w:ilvl w:val="0"/>
          <w:numId w:val="15"/>
        </w:numPr>
        <w:autoSpaceDE w:val="0"/>
        <w:autoSpaceDN w:val="0"/>
        <w:adjustRightInd w:val="0"/>
        <w:spacing w:after="120"/>
        <w:ind w:left="0" w:hanging="284"/>
        <w:jc w:val="both"/>
        <w:rPr>
          <w:rFonts w:ascii="Arial" w:hAnsi="Arial" w:cs="Arial"/>
          <w:b/>
          <w:sz w:val="16"/>
          <w:szCs w:val="16"/>
        </w:rPr>
      </w:pPr>
      <w:r w:rsidRPr="009B1DAD">
        <w:rPr>
          <w:rFonts w:ascii="Arial" w:hAnsi="Arial" w:cs="Arial"/>
          <w:b/>
          <w:sz w:val="16"/>
          <w:szCs w:val="16"/>
        </w:rPr>
        <w:t>Zwolnionego</w:t>
      </w:r>
      <w:r w:rsidR="00E37B51" w:rsidRPr="009B1DAD">
        <w:rPr>
          <w:rFonts w:ascii="Arial" w:hAnsi="Arial" w:cs="Arial"/>
          <w:b/>
          <w:sz w:val="16"/>
          <w:szCs w:val="16"/>
        </w:rPr>
        <w:t xml:space="preserve"> uprawnionego odbiorcy (</w:t>
      </w:r>
      <w:proofErr w:type="spellStart"/>
      <w:r w:rsidR="00E37B51" w:rsidRPr="009B1DAD">
        <w:rPr>
          <w:rFonts w:ascii="Arial" w:hAnsi="Arial" w:cs="Arial"/>
          <w:b/>
          <w:sz w:val="16"/>
          <w:szCs w:val="16"/>
        </w:rPr>
        <w:t>ppkt</w:t>
      </w:r>
      <w:proofErr w:type="spellEnd"/>
      <w:r w:rsidR="00E37B51" w:rsidRPr="009B1DAD">
        <w:rPr>
          <w:rFonts w:ascii="Arial" w:hAnsi="Arial" w:cs="Arial"/>
          <w:b/>
          <w:sz w:val="16"/>
          <w:szCs w:val="16"/>
        </w:rPr>
        <w:t xml:space="preserve"> A)</w:t>
      </w:r>
    </w:p>
    <w:p w:rsidR="00880ADF" w:rsidRPr="009B1DAD" w:rsidRDefault="00880ADF" w:rsidP="009B1DAD">
      <w:pPr>
        <w:pStyle w:val="Akapitzlist"/>
        <w:numPr>
          <w:ilvl w:val="0"/>
          <w:numId w:val="15"/>
        </w:numPr>
        <w:autoSpaceDE w:val="0"/>
        <w:autoSpaceDN w:val="0"/>
        <w:adjustRightInd w:val="0"/>
        <w:spacing w:after="120"/>
        <w:ind w:left="0" w:hanging="284"/>
        <w:jc w:val="both"/>
        <w:rPr>
          <w:rFonts w:ascii="Arial" w:hAnsi="Arial" w:cs="Arial"/>
          <w:b/>
          <w:sz w:val="16"/>
          <w:szCs w:val="16"/>
        </w:rPr>
      </w:pPr>
      <w:r w:rsidRPr="009B1DAD">
        <w:rPr>
          <w:rFonts w:ascii="Arial" w:hAnsi="Arial" w:cs="Arial"/>
          <w:b/>
          <w:sz w:val="16"/>
          <w:szCs w:val="16"/>
        </w:rPr>
        <w:t>Współpracującej zagranicznej instytucji finansowej (</w:t>
      </w:r>
      <w:proofErr w:type="spellStart"/>
      <w:r w:rsidRPr="009B1DAD">
        <w:rPr>
          <w:rFonts w:ascii="Arial" w:hAnsi="Arial" w:cs="Arial"/>
          <w:b/>
          <w:sz w:val="16"/>
          <w:szCs w:val="16"/>
        </w:rPr>
        <w:t>ppkt</w:t>
      </w:r>
      <w:proofErr w:type="spellEnd"/>
      <w:r w:rsidRPr="009B1DAD">
        <w:rPr>
          <w:rFonts w:ascii="Arial" w:hAnsi="Arial" w:cs="Arial"/>
          <w:b/>
          <w:sz w:val="16"/>
          <w:szCs w:val="16"/>
        </w:rPr>
        <w:t xml:space="preserve"> B)</w:t>
      </w:r>
    </w:p>
    <w:p w:rsidR="00880ADF" w:rsidRPr="00E61C32" w:rsidRDefault="00880ADF" w:rsidP="004E7510">
      <w:pPr>
        <w:spacing w:after="120"/>
        <w:ind w:hanging="426"/>
        <w:jc w:val="both"/>
        <w:rPr>
          <w:rFonts w:ascii="Arial" w:hAnsi="Arial" w:cs="Arial"/>
          <w:sz w:val="16"/>
          <w:szCs w:val="16"/>
        </w:rPr>
      </w:pPr>
      <w:r w:rsidRPr="00E61C32">
        <w:rPr>
          <w:rFonts w:ascii="Arial" w:hAnsi="Arial" w:cs="Arial"/>
          <w:sz w:val="16"/>
          <w:szCs w:val="16"/>
        </w:rPr>
        <w:t>zgodnie z odpowiednimi przepisami Departamentu Skarbu Stanów Zjednoczonych Ameryki.</w:t>
      </w:r>
    </w:p>
    <w:p w:rsidR="00880ADF" w:rsidRPr="00E61C32" w:rsidRDefault="00880ADF" w:rsidP="004E7510">
      <w:pPr>
        <w:ind w:hanging="426"/>
        <w:jc w:val="both"/>
        <w:rPr>
          <w:rFonts w:ascii="Arial" w:hAnsi="Arial" w:cs="Arial"/>
          <w:sz w:val="16"/>
          <w:szCs w:val="16"/>
        </w:rPr>
      </w:pPr>
    </w:p>
    <w:p w:rsidR="00880ADF" w:rsidRPr="00E61C32" w:rsidRDefault="00880ADF" w:rsidP="004E7510">
      <w:pPr>
        <w:pStyle w:val="Akapitzlist"/>
        <w:numPr>
          <w:ilvl w:val="0"/>
          <w:numId w:val="7"/>
        </w:numPr>
        <w:spacing w:line="276" w:lineRule="auto"/>
        <w:ind w:left="0" w:hanging="426"/>
        <w:jc w:val="both"/>
        <w:rPr>
          <w:rFonts w:ascii="Arial" w:hAnsi="Arial" w:cs="Arial"/>
          <w:sz w:val="16"/>
          <w:szCs w:val="16"/>
        </w:rPr>
      </w:pPr>
      <w:r w:rsidRPr="00E61C32">
        <w:rPr>
          <w:rFonts w:ascii="Arial" w:hAnsi="Arial" w:cs="Arial"/>
          <w:sz w:val="16"/>
          <w:szCs w:val="16"/>
        </w:rPr>
        <w:t xml:space="preserve">Za </w:t>
      </w:r>
      <w:r w:rsidRPr="00E61C32">
        <w:rPr>
          <w:rFonts w:ascii="Arial" w:hAnsi="Arial" w:cs="Arial"/>
          <w:b/>
          <w:sz w:val="16"/>
          <w:szCs w:val="16"/>
        </w:rPr>
        <w:t>Nieraportujące polskie instytucje finansowe</w:t>
      </w:r>
      <w:r w:rsidRPr="00E61C32">
        <w:rPr>
          <w:rFonts w:ascii="Arial" w:hAnsi="Arial" w:cs="Arial"/>
          <w:sz w:val="16"/>
          <w:szCs w:val="16"/>
        </w:rPr>
        <w:t xml:space="preserve"> będące jednocześnie </w:t>
      </w:r>
      <w:r w:rsidRPr="00E61C32">
        <w:rPr>
          <w:rFonts w:ascii="Arial" w:hAnsi="Arial" w:cs="Arial"/>
          <w:b/>
          <w:sz w:val="16"/>
          <w:szCs w:val="16"/>
        </w:rPr>
        <w:t>Zwolnionymi uprawnionymi odbiorcami</w:t>
      </w:r>
      <w:r w:rsidRPr="00E61C32">
        <w:rPr>
          <w:rFonts w:ascii="Arial" w:hAnsi="Arial" w:cs="Arial"/>
          <w:sz w:val="16"/>
          <w:szCs w:val="16"/>
        </w:rPr>
        <w:t xml:space="preserve"> uznaje się:</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Podmioty rządowe: Rząd Polski, wszelkie władze lokalne w Polsce (które, dla uniknięcia wątpliwości, obejmują państwo, województwa, powiaty oraz gminy) oraz jakiekolwiek ich agencje lub instytucje (dalej określane łącznie jako „polski podmiot rządowy”). Kategoria ta obejmuje podmioty stanowiące ich integralne części, podmioty kontrolowane i same władze lokalne Polski.</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Organizacje międzynarodowe.</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Bank Centralny.</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Fundusz emerytalny wskazany w umowie o unikaniu podwójnego opodatkowania.</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Powszechny fundusz emerytalny.</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Zamknięty fundusz emerytalny.</w:t>
      </w:r>
    </w:p>
    <w:p w:rsidR="00880ADF" w:rsidRPr="00E61C32"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Fundusz emerytalny utworzony przez zwolnionego uprawnionego odbiorcę.</w:t>
      </w:r>
    </w:p>
    <w:p w:rsidR="00880ADF" w:rsidRDefault="00880ADF" w:rsidP="009B1DAD">
      <w:pPr>
        <w:pStyle w:val="Akapitzlist"/>
        <w:numPr>
          <w:ilvl w:val="0"/>
          <w:numId w:val="19"/>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Podmiot inwestujący będący w całości własnością zwolnionego uprawnionego odbiorcy.</w:t>
      </w:r>
    </w:p>
    <w:p w:rsidR="00E61C32" w:rsidRPr="00E61C32" w:rsidRDefault="00E61C32" w:rsidP="004E7510">
      <w:pPr>
        <w:pStyle w:val="Akapitzlist"/>
        <w:spacing w:line="276" w:lineRule="auto"/>
        <w:ind w:left="0" w:hanging="426"/>
        <w:jc w:val="both"/>
        <w:rPr>
          <w:rFonts w:ascii="Arial" w:hAnsi="Arial" w:cs="Arial"/>
          <w:sz w:val="16"/>
          <w:szCs w:val="16"/>
        </w:rPr>
      </w:pPr>
    </w:p>
    <w:p w:rsidR="00F75FE2" w:rsidRPr="00E61C32" w:rsidRDefault="00F75FE2" w:rsidP="004E7510">
      <w:pPr>
        <w:pStyle w:val="Akapitzlist"/>
        <w:numPr>
          <w:ilvl w:val="0"/>
          <w:numId w:val="7"/>
        </w:numPr>
        <w:spacing w:line="276" w:lineRule="auto"/>
        <w:ind w:left="0" w:hanging="426"/>
        <w:jc w:val="both"/>
        <w:rPr>
          <w:rFonts w:ascii="Arial" w:hAnsi="Arial" w:cs="Arial"/>
          <w:sz w:val="16"/>
          <w:szCs w:val="16"/>
        </w:rPr>
      </w:pPr>
      <w:r w:rsidRPr="00E61C32">
        <w:rPr>
          <w:rFonts w:ascii="Arial" w:hAnsi="Arial" w:cs="Arial"/>
          <w:sz w:val="16"/>
          <w:szCs w:val="16"/>
        </w:rPr>
        <w:t xml:space="preserve">Za </w:t>
      </w:r>
      <w:r w:rsidRPr="00E61C32">
        <w:rPr>
          <w:rFonts w:ascii="Arial" w:hAnsi="Arial" w:cs="Arial"/>
          <w:b/>
          <w:sz w:val="16"/>
          <w:szCs w:val="16"/>
        </w:rPr>
        <w:t>Współpracującą zagraniczną instytucję finansową</w:t>
      </w:r>
      <w:r w:rsidRPr="00E61C32">
        <w:rPr>
          <w:rFonts w:ascii="Arial" w:hAnsi="Arial" w:cs="Arial"/>
          <w:sz w:val="16"/>
          <w:szCs w:val="16"/>
        </w:rPr>
        <w:t xml:space="preserve"> uznaje się:</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Instytucje finansową z lokalną bazą klientów.</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Bank lokalny</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Instytucję finansową prowadząca jedynie rachunki o niskiej wartości</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Kwalifikowanego wystawcę kart kredytowych</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Trust, za którego obowiązki wypełnia powiernik</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Sponsorowany podmiot inwestujący i zagraniczna spółka kontrolowana</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Finansowany zamknięty fundusz inwestycyjny</w:t>
      </w:r>
    </w:p>
    <w:p w:rsidR="00F75FE2" w:rsidRPr="00E61C3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Doradcę inwestycyjnego oraz zarządzającego portfelem inwestycyjnym.</w:t>
      </w:r>
    </w:p>
    <w:p w:rsidR="00F75FE2" w:rsidRDefault="00F75FE2" w:rsidP="00234D66">
      <w:pPr>
        <w:pStyle w:val="Akapitzlist"/>
        <w:numPr>
          <w:ilvl w:val="0"/>
          <w:numId w:val="16"/>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Fundusz inwestycyjny opisany w części IV ust. E Załącznika II do Umowy FATCA.</w:t>
      </w:r>
    </w:p>
    <w:p w:rsidR="00F75FE2" w:rsidRDefault="00F75FE2" w:rsidP="004E7510">
      <w:pPr>
        <w:autoSpaceDE w:val="0"/>
        <w:autoSpaceDN w:val="0"/>
        <w:adjustRightInd w:val="0"/>
        <w:spacing w:after="120"/>
        <w:ind w:left="-426"/>
        <w:jc w:val="both"/>
        <w:rPr>
          <w:rFonts w:ascii="Arial" w:hAnsi="Arial" w:cs="Arial"/>
          <w:sz w:val="16"/>
          <w:szCs w:val="16"/>
        </w:rPr>
      </w:pPr>
      <w:r w:rsidRPr="00E61C32">
        <w:rPr>
          <w:rFonts w:ascii="Arial" w:hAnsi="Arial" w:cs="Arial"/>
          <w:b/>
          <w:sz w:val="16"/>
          <w:szCs w:val="16"/>
        </w:rPr>
        <w:t>Osoba amerykańska inna niż szczególna osoba amerykańska -</w:t>
      </w:r>
      <w:r w:rsidRPr="00E61C32">
        <w:rPr>
          <w:rFonts w:ascii="Arial" w:hAnsi="Arial" w:cs="Arial"/>
          <w:sz w:val="16"/>
          <w:szCs w:val="16"/>
        </w:rPr>
        <w:t xml:space="preserve"> podmiot spełniający jedno z kryteriów:</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b/>
          <w:sz w:val="16"/>
          <w:szCs w:val="16"/>
        </w:rPr>
        <w:t>Amerykańska spółka kapitałowa</w:t>
      </w:r>
      <w:r w:rsidRPr="00E61C32">
        <w:rPr>
          <w:rFonts w:ascii="Arial" w:hAnsi="Arial" w:cs="Arial"/>
          <w:sz w:val="16"/>
          <w:szCs w:val="16"/>
        </w:rPr>
        <w:t>, której akcje są przedmiotem obrotu na jednym lub większej liczbie uznanych rynków papierów wartościowych;</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b/>
          <w:sz w:val="16"/>
          <w:szCs w:val="16"/>
        </w:rPr>
        <w:t>jakakolwiek spółka kapitałowa</w:t>
      </w:r>
      <w:r w:rsidRPr="00E61C32">
        <w:rPr>
          <w:rFonts w:ascii="Arial" w:hAnsi="Arial" w:cs="Arial"/>
          <w:sz w:val="16"/>
          <w:szCs w:val="16"/>
        </w:rPr>
        <w:t>, która jest członkiem tej samej grupy stowarzyszonej, jak określenie to zdefiniowano w części 1471(e)(2) Kodeksu Skarbowego Stanów Zjednoczonych Ameryki, co spółka kapitałowa opisana powyżej;</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b/>
          <w:sz w:val="16"/>
          <w:szCs w:val="16"/>
        </w:rPr>
        <w:t>Stany Zjednoczone</w:t>
      </w:r>
      <w:r w:rsidRPr="00E61C32">
        <w:rPr>
          <w:rFonts w:ascii="Arial" w:hAnsi="Arial" w:cs="Arial"/>
          <w:sz w:val="16"/>
          <w:szCs w:val="16"/>
        </w:rPr>
        <w:t xml:space="preserve"> lub jakakolwiek ich </w:t>
      </w:r>
      <w:r w:rsidRPr="00E61C32">
        <w:rPr>
          <w:rFonts w:ascii="Arial" w:hAnsi="Arial" w:cs="Arial"/>
          <w:b/>
          <w:sz w:val="16"/>
          <w:szCs w:val="16"/>
        </w:rPr>
        <w:t>agencja lub instytucja</w:t>
      </w:r>
      <w:r w:rsidRPr="00E61C32">
        <w:rPr>
          <w:rFonts w:ascii="Arial" w:hAnsi="Arial" w:cs="Arial"/>
          <w:sz w:val="16"/>
          <w:szCs w:val="16"/>
        </w:rPr>
        <w:t xml:space="preserve">; </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jakikolwiek </w:t>
      </w:r>
      <w:r w:rsidRPr="00E61C32">
        <w:rPr>
          <w:rFonts w:ascii="Arial" w:hAnsi="Arial" w:cs="Arial"/>
          <w:b/>
          <w:sz w:val="16"/>
          <w:szCs w:val="16"/>
        </w:rPr>
        <w:t>stan</w:t>
      </w:r>
      <w:r w:rsidRPr="00E61C32">
        <w:rPr>
          <w:rFonts w:ascii="Arial" w:hAnsi="Arial" w:cs="Arial"/>
          <w:sz w:val="16"/>
          <w:szCs w:val="16"/>
        </w:rPr>
        <w:t xml:space="preserve"> Stanów Zjednoczonych Ameryki lub </w:t>
      </w:r>
      <w:r w:rsidRPr="00E61C32">
        <w:rPr>
          <w:rFonts w:ascii="Arial" w:hAnsi="Arial" w:cs="Arial"/>
          <w:b/>
          <w:sz w:val="16"/>
          <w:szCs w:val="16"/>
        </w:rPr>
        <w:t>Terytorium Stanów Zjednoczonych Ameryki</w:t>
      </w:r>
      <w:r w:rsidRPr="00E61C32">
        <w:rPr>
          <w:rFonts w:ascii="Arial" w:hAnsi="Arial" w:cs="Arial"/>
          <w:sz w:val="16"/>
          <w:szCs w:val="16"/>
        </w:rPr>
        <w:t xml:space="preserve">, ich </w:t>
      </w:r>
      <w:r w:rsidRPr="00E61C32">
        <w:rPr>
          <w:rFonts w:ascii="Arial" w:hAnsi="Arial" w:cs="Arial"/>
          <w:b/>
          <w:sz w:val="16"/>
          <w:szCs w:val="16"/>
        </w:rPr>
        <w:t>jednostka podziału terytorialnego</w:t>
      </w:r>
      <w:r w:rsidRPr="00E61C32">
        <w:rPr>
          <w:rFonts w:ascii="Arial" w:hAnsi="Arial" w:cs="Arial"/>
          <w:sz w:val="16"/>
          <w:szCs w:val="16"/>
        </w:rPr>
        <w:t xml:space="preserve">, </w:t>
      </w:r>
      <w:r w:rsidRPr="00E61C32">
        <w:rPr>
          <w:rFonts w:ascii="Arial" w:hAnsi="Arial" w:cs="Arial"/>
          <w:b/>
          <w:sz w:val="16"/>
          <w:szCs w:val="16"/>
        </w:rPr>
        <w:t>agencja</w:t>
      </w:r>
      <w:r w:rsidRPr="00E61C32">
        <w:rPr>
          <w:rFonts w:ascii="Arial" w:hAnsi="Arial" w:cs="Arial"/>
          <w:sz w:val="16"/>
          <w:szCs w:val="16"/>
        </w:rPr>
        <w:t xml:space="preserve"> lub </w:t>
      </w:r>
      <w:r w:rsidRPr="00E61C32">
        <w:rPr>
          <w:rFonts w:ascii="Arial" w:hAnsi="Arial" w:cs="Arial"/>
          <w:b/>
          <w:sz w:val="16"/>
          <w:szCs w:val="16"/>
        </w:rPr>
        <w:t>instytucja</w:t>
      </w:r>
      <w:r w:rsidRPr="00E61C32">
        <w:rPr>
          <w:rFonts w:ascii="Arial" w:hAnsi="Arial" w:cs="Arial"/>
          <w:sz w:val="16"/>
          <w:szCs w:val="16"/>
        </w:rPr>
        <w:t>;</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jakakolwiek </w:t>
      </w:r>
      <w:r w:rsidRPr="00E61C32">
        <w:rPr>
          <w:rFonts w:ascii="Arial" w:hAnsi="Arial" w:cs="Arial"/>
          <w:b/>
          <w:sz w:val="16"/>
          <w:szCs w:val="16"/>
        </w:rPr>
        <w:t>organizacja zwolniona z opodatkowania</w:t>
      </w:r>
      <w:r w:rsidRPr="00E61C32">
        <w:rPr>
          <w:rFonts w:ascii="Arial" w:hAnsi="Arial" w:cs="Arial"/>
          <w:sz w:val="16"/>
          <w:szCs w:val="16"/>
        </w:rPr>
        <w:t xml:space="preserve"> zgodnie z częścią 501(a) lub </w:t>
      </w:r>
      <w:r w:rsidRPr="00E61C32">
        <w:rPr>
          <w:rFonts w:ascii="Arial" w:hAnsi="Arial" w:cs="Arial"/>
          <w:b/>
          <w:sz w:val="16"/>
          <w:szCs w:val="16"/>
        </w:rPr>
        <w:t>indywidualny plan emerytalny</w:t>
      </w:r>
      <w:r w:rsidRPr="00E61C32">
        <w:rPr>
          <w:rFonts w:ascii="Arial" w:hAnsi="Arial" w:cs="Arial"/>
          <w:sz w:val="16"/>
          <w:szCs w:val="16"/>
        </w:rPr>
        <w:t>, określony w części 7701(a)(37) Kodeksu Skarbowego Stanów Zjednoczonych Ameryki;</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jakikolwiek </w:t>
      </w:r>
      <w:r w:rsidRPr="00E61C32">
        <w:rPr>
          <w:rFonts w:ascii="Arial" w:hAnsi="Arial" w:cs="Arial"/>
          <w:b/>
          <w:sz w:val="16"/>
          <w:szCs w:val="16"/>
        </w:rPr>
        <w:t>bank</w:t>
      </w:r>
      <w:r w:rsidRPr="00E61C32">
        <w:rPr>
          <w:rFonts w:ascii="Arial" w:hAnsi="Arial" w:cs="Arial"/>
          <w:sz w:val="16"/>
          <w:szCs w:val="16"/>
        </w:rPr>
        <w:t>, jak zdefiniowano w części 581 Kodeksu Skarbowego Stanów Zjednoczonych Ameryki;</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jakikolwiek </w:t>
      </w:r>
      <w:r w:rsidRPr="00E61C32">
        <w:rPr>
          <w:rFonts w:ascii="Arial" w:hAnsi="Arial" w:cs="Arial"/>
          <w:b/>
          <w:sz w:val="16"/>
          <w:szCs w:val="16"/>
        </w:rPr>
        <w:t>fundusz inwestycyjny nieruchomości</w:t>
      </w:r>
      <w:r w:rsidRPr="00E61C32">
        <w:rPr>
          <w:rFonts w:ascii="Arial" w:hAnsi="Arial" w:cs="Arial"/>
          <w:sz w:val="16"/>
          <w:szCs w:val="16"/>
        </w:rPr>
        <w:t>, jak określenie to zdefiniowano w części 856 Kodeksu Skarbowego Stanów Zjednoczonych Ameryki;</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lastRenderedPageBreak/>
        <w:t xml:space="preserve">jakakolwiek </w:t>
      </w:r>
      <w:r w:rsidRPr="00E61C32">
        <w:rPr>
          <w:rFonts w:ascii="Arial" w:hAnsi="Arial" w:cs="Arial"/>
          <w:b/>
          <w:sz w:val="16"/>
          <w:szCs w:val="16"/>
        </w:rPr>
        <w:t>regulowana spółka inwestycyjna</w:t>
      </w:r>
      <w:r w:rsidRPr="00E61C32">
        <w:rPr>
          <w:rFonts w:ascii="Arial" w:hAnsi="Arial" w:cs="Arial"/>
          <w:sz w:val="16"/>
          <w:szCs w:val="16"/>
        </w:rPr>
        <w:t xml:space="preserve">, jak określenie to zdefiniowano w części 851 Kodeksu Skarbowego Stanów Zjednoczonych Ameryki lub jakikolwiek </w:t>
      </w:r>
      <w:r w:rsidRPr="00E61C32">
        <w:rPr>
          <w:rFonts w:ascii="Arial" w:hAnsi="Arial" w:cs="Arial"/>
          <w:b/>
          <w:sz w:val="16"/>
          <w:szCs w:val="16"/>
        </w:rPr>
        <w:t>podmiot zarejestrowany w Komisji Papierów Wartościowych</w:t>
      </w:r>
      <w:r w:rsidRPr="00E61C32">
        <w:rPr>
          <w:rFonts w:ascii="Arial" w:hAnsi="Arial" w:cs="Arial"/>
          <w:sz w:val="16"/>
          <w:szCs w:val="16"/>
        </w:rPr>
        <w:t xml:space="preserve"> Stanów Zjednoczonych Ameryki zgodnie z Ustawą o Spółkach Inwestycyjnych z 1940 r. (15 U.S.C. 80a-64); </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jakikolwiek </w:t>
      </w:r>
      <w:r w:rsidRPr="00E61C32">
        <w:rPr>
          <w:rFonts w:ascii="Arial" w:hAnsi="Arial" w:cs="Arial"/>
          <w:b/>
          <w:sz w:val="16"/>
          <w:szCs w:val="16"/>
        </w:rPr>
        <w:t>wspólny fundusz typu trust</w:t>
      </w:r>
      <w:r w:rsidRPr="00E61C32">
        <w:rPr>
          <w:rFonts w:ascii="Arial" w:hAnsi="Arial" w:cs="Arial"/>
          <w:sz w:val="16"/>
          <w:szCs w:val="16"/>
        </w:rPr>
        <w:t xml:space="preserve">, jak określenie to zdefiniowano w części 584(a) 8 Kodeksu Skarbowego Stanów Zjednoczonych Ameryki; </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jakikolwiek </w:t>
      </w:r>
      <w:r w:rsidRPr="00E61C32">
        <w:rPr>
          <w:rFonts w:ascii="Arial" w:hAnsi="Arial" w:cs="Arial"/>
          <w:b/>
          <w:sz w:val="16"/>
          <w:szCs w:val="16"/>
        </w:rPr>
        <w:t>trust zwolniony z opodatkowania</w:t>
      </w:r>
      <w:r w:rsidRPr="00E61C32">
        <w:rPr>
          <w:rFonts w:ascii="Arial" w:hAnsi="Arial" w:cs="Arial"/>
          <w:sz w:val="16"/>
          <w:szCs w:val="16"/>
        </w:rPr>
        <w:t xml:space="preserve"> zgodnie z częścią 664(c) Kodeksu Skarbowego Stanów Zjednoczonych Ameryki lub określony w części 4947(a)(1) Kodeksu Skarbowego Stanów Zjednoczonych Ameryki; </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b/>
          <w:sz w:val="16"/>
          <w:szCs w:val="16"/>
        </w:rPr>
        <w:t>podmiot handlujący papierami wartościowymi, surowcami lub instrumentami pochodnymi</w:t>
      </w:r>
      <w:r w:rsidRPr="00E61C32">
        <w:rPr>
          <w:rFonts w:ascii="Arial" w:hAnsi="Arial" w:cs="Arial"/>
          <w:sz w:val="16"/>
          <w:szCs w:val="16"/>
        </w:rPr>
        <w:t xml:space="preserve"> (włączając kontrakty na sumy nominalne, kontrakty typu </w:t>
      </w:r>
      <w:proofErr w:type="spellStart"/>
      <w:r w:rsidRPr="00E61C32">
        <w:rPr>
          <w:rFonts w:ascii="Arial" w:hAnsi="Arial" w:cs="Arial"/>
          <w:sz w:val="16"/>
          <w:szCs w:val="16"/>
        </w:rPr>
        <w:t>futures</w:t>
      </w:r>
      <w:proofErr w:type="spellEnd"/>
      <w:r w:rsidRPr="00E61C32">
        <w:rPr>
          <w:rFonts w:ascii="Arial" w:hAnsi="Arial" w:cs="Arial"/>
          <w:sz w:val="16"/>
          <w:szCs w:val="16"/>
        </w:rPr>
        <w:t xml:space="preserve">, </w:t>
      </w:r>
      <w:proofErr w:type="spellStart"/>
      <w:r w:rsidRPr="00E61C32">
        <w:rPr>
          <w:rFonts w:ascii="Arial" w:hAnsi="Arial" w:cs="Arial"/>
          <w:sz w:val="16"/>
          <w:szCs w:val="16"/>
        </w:rPr>
        <w:t>forwards</w:t>
      </w:r>
      <w:proofErr w:type="spellEnd"/>
      <w:r w:rsidRPr="00E61C32">
        <w:rPr>
          <w:rFonts w:ascii="Arial" w:hAnsi="Arial" w:cs="Arial"/>
          <w:sz w:val="16"/>
          <w:szCs w:val="16"/>
        </w:rPr>
        <w:t xml:space="preserve"> lub opcje), </w:t>
      </w:r>
      <w:r w:rsidRPr="00E61C32">
        <w:rPr>
          <w:rFonts w:ascii="Arial" w:hAnsi="Arial" w:cs="Arial"/>
          <w:b/>
          <w:sz w:val="16"/>
          <w:szCs w:val="16"/>
        </w:rPr>
        <w:t>zarejestrowany</w:t>
      </w:r>
      <w:r w:rsidRPr="00E61C32">
        <w:rPr>
          <w:rFonts w:ascii="Arial" w:hAnsi="Arial" w:cs="Arial"/>
          <w:sz w:val="16"/>
          <w:szCs w:val="16"/>
        </w:rPr>
        <w:t xml:space="preserve"> jako podmiot prowadzący tego typu działalność zgodnie z prawem Stanów Zjednoczonych Ameryki lub jakiegokolwiek stanu; </w:t>
      </w:r>
    </w:p>
    <w:p w:rsidR="00F75FE2" w:rsidRPr="00E61C3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b/>
          <w:sz w:val="16"/>
          <w:szCs w:val="16"/>
        </w:rPr>
        <w:t>broker</w:t>
      </w:r>
      <w:r w:rsidRPr="00E61C32">
        <w:rPr>
          <w:rFonts w:ascii="Arial" w:hAnsi="Arial" w:cs="Arial"/>
          <w:sz w:val="16"/>
          <w:szCs w:val="16"/>
        </w:rPr>
        <w:t xml:space="preserve">, jak określenie to zdefiniowano w części 6045(c) Kodeksu Skarbowego Stanów Zjednoczonych Ameryki; </w:t>
      </w:r>
    </w:p>
    <w:p w:rsidR="00F75FE2" w:rsidRDefault="00F75FE2" w:rsidP="00234D66">
      <w:pPr>
        <w:pStyle w:val="Akapitzlist"/>
        <w:numPr>
          <w:ilvl w:val="0"/>
          <w:numId w:val="18"/>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jakikolwiek trust zwolniony z opodatkowania zgodnie z postanowieniami opisanymi w części 403(b) lub 457(g) Kodeksu Skarbowego Stanów Zjednoczonych Ameryki.</w:t>
      </w:r>
    </w:p>
    <w:p w:rsidR="00E37B51" w:rsidRPr="00E61C32" w:rsidRDefault="00E37B51" w:rsidP="00181ED2">
      <w:pPr>
        <w:pStyle w:val="Akapitzlist"/>
        <w:autoSpaceDE w:val="0"/>
        <w:autoSpaceDN w:val="0"/>
        <w:adjustRightInd w:val="0"/>
        <w:ind w:left="0"/>
        <w:jc w:val="both"/>
        <w:rPr>
          <w:rFonts w:ascii="Arial" w:hAnsi="Arial" w:cs="Arial"/>
          <w:sz w:val="16"/>
          <w:szCs w:val="16"/>
        </w:rPr>
      </w:pPr>
    </w:p>
    <w:p w:rsidR="00EB67D9" w:rsidRDefault="00EB67D9" w:rsidP="004E7510">
      <w:pPr>
        <w:autoSpaceDE w:val="0"/>
        <w:autoSpaceDN w:val="0"/>
        <w:adjustRightInd w:val="0"/>
        <w:spacing w:after="120"/>
        <w:ind w:left="-426"/>
        <w:jc w:val="both"/>
        <w:rPr>
          <w:rFonts w:ascii="Arial" w:hAnsi="Arial" w:cs="Arial"/>
          <w:sz w:val="16"/>
          <w:szCs w:val="16"/>
        </w:rPr>
      </w:pPr>
      <w:r w:rsidRPr="00E61C32">
        <w:rPr>
          <w:rFonts w:ascii="Arial" w:hAnsi="Arial" w:cs="Arial"/>
          <w:b/>
          <w:sz w:val="16"/>
          <w:szCs w:val="16"/>
        </w:rPr>
        <w:t>Osoby</w:t>
      </w:r>
      <w:r w:rsidRPr="00E61C32">
        <w:rPr>
          <w:rFonts w:ascii="Arial" w:hAnsi="Arial" w:cs="Arial"/>
          <w:b/>
          <w:sz w:val="16"/>
          <w:szCs w:val="16"/>
          <w:u w:val="single"/>
        </w:rPr>
        <w:t xml:space="preserve"> kontrolujące:</w:t>
      </w:r>
      <w:r w:rsidRPr="00E61C32">
        <w:rPr>
          <w:rFonts w:ascii="Arial" w:hAnsi="Arial" w:cs="Arial"/>
          <w:sz w:val="16"/>
          <w:szCs w:val="16"/>
        </w:rPr>
        <w:t xml:space="preserve"> osoby fizyczne, które </w:t>
      </w:r>
      <w:r w:rsidR="00E37B51">
        <w:rPr>
          <w:rFonts w:ascii="Arial" w:hAnsi="Arial" w:cs="Arial"/>
          <w:sz w:val="16"/>
          <w:szCs w:val="16"/>
        </w:rPr>
        <w:t>sprawują kontrolę nad podmiotem:</w:t>
      </w:r>
    </w:p>
    <w:p w:rsidR="00EB67D9" w:rsidRPr="00E61C32" w:rsidRDefault="00EB67D9" w:rsidP="00234D66">
      <w:pPr>
        <w:pStyle w:val="Akapitzlist"/>
        <w:numPr>
          <w:ilvl w:val="0"/>
          <w:numId w:val="17"/>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w przypadku trustu określenie to oznacza założyciela, powierników, nadzorcę (jeżeli występuje), beneficjentów lub grupę beneficjentów oraz każdą inną osobę fizyczną sprawującą ostatecznie efektywną kontrolę nad trustem </w:t>
      </w:r>
    </w:p>
    <w:p w:rsidR="00E61C32" w:rsidRPr="00D846FD" w:rsidRDefault="00EB67D9" w:rsidP="00181ED2">
      <w:pPr>
        <w:pStyle w:val="Akapitzlist"/>
        <w:numPr>
          <w:ilvl w:val="0"/>
          <w:numId w:val="17"/>
        </w:numPr>
        <w:autoSpaceDE w:val="0"/>
        <w:autoSpaceDN w:val="0"/>
        <w:adjustRightInd w:val="0"/>
        <w:spacing w:after="120"/>
        <w:ind w:left="0" w:hanging="284"/>
        <w:jc w:val="both"/>
        <w:rPr>
          <w:rFonts w:ascii="Arial" w:hAnsi="Arial" w:cs="Arial"/>
          <w:sz w:val="16"/>
          <w:szCs w:val="16"/>
        </w:rPr>
      </w:pPr>
      <w:r w:rsidRPr="00E61C32">
        <w:rPr>
          <w:rFonts w:ascii="Arial" w:hAnsi="Arial" w:cs="Arial"/>
          <w:sz w:val="16"/>
          <w:szCs w:val="16"/>
        </w:rPr>
        <w:t xml:space="preserve">w przypadku umów innych niż trust, określenie to oznacza osoby pozostające w podobnej sytuacji. </w:t>
      </w:r>
    </w:p>
    <w:p w:rsidR="00E61C32" w:rsidRPr="00E61C32" w:rsidRDefault="00E61C32" w:rsidP="00181ED2">
      <w:pPr>
        <w:pStyle w:val="Akapitzlist"/>
        <w:autoSpaceDE w:val="0"/>
        <w:autoSpaceDN w:val="0"/>
        <w:adjustRightInd w:val="0"/>
        <w:ind w:left="0"/>
        <w:jc w:val="both"/>
        <w:rPr>
          <w:rFonts w:ascii="Arial" w:hAnsi="Arial" w:cs="Arial"/>
          <w:sz w:val="16"/>
          <w:szCs w:val="16"/>
        </w:rPr>
      </w:pPr>
    </w:p>
    <w:p w:rsidR="00EB67D9" w:rsidRDefault="00EB67D9" w:rsidP="004E7510">
      <w:pPr>
        <w:autoSpaceDE w:val="0"/>
        <w:autoSpaceDN w:val="0"/>
        <w:adjustRightInd w:val="0"/>
        <w:ind w:left="-426"/>
        <w:jc w:val="both"/>
        <w:rPr>
          <w:rFonts w:ascii="Arial" w:hAnsi="Arial" w:cs="Arial"/>
          <w:sz w:val="16"/>
          <w:szCs w:val="16"/>
        </w:rPr>
      </w:pPr>
      <w:r w:rsidRPr="00E61C32">
        <w:rPr>
          <w:rFonts w:ascii="Arial" w:hAnsi="Arial" w:cs="Arial"/>
          <w:sz w:val="16"/>
          <w:szCs w:val="16"/>
        </w:rPr>
        <w:t xml:space="preserve">Określenie </w:t>
      </w:r>
      <w:r w:rsidRPr="00E61C32">
        <w:rPr>
          <w:rFonts w:ascii="Arial" w:hAnsi="Arial" w:cs="Arial"/>
          <w:b/>
          <w:bCs/>
          <w:sz w:val="16"/>
          <w:szCs w:val="16"/>
        </w:rPr>
        <w:t xml:space="preserve">osoby kontrolujące </w:t>
      </w:r>
      <w:r w:rsidRPr="00E61C32">
        <w:rPr>
          <w:rFonts w:ascii="Arial" w:hAnsi="Arial" w:cs="Arial"/>
          <w:sz w:val="16"/>
          <w:szCs w:val="16"/>
        </w:rPr>
        <w:t xml:space="preserve">powinno być interpretowane w sposób spójny z Rekomendacjami Grupy do Spraw Działań Finansowych (Financial Action </w:t>
      </w:r>
      <w:proofErr w:type="spellStart"/>
      <w:r w:rsidRPr="00E61C32">
        <w:rPr>
          <w:rFonts w:ascii="Arial" w:hAnsi="Arial" w:cs="Arial"/>
          <w:sz w:val="16"/>
          <w:szCs w:val="16"/>
        </w:rPr>
        <w:t>Task</w:t>
      </w:r>
      <w:proofErr w:type="spellEnd"/>
      <w:r w:rsidRPr="00E61C32">
        <w:rPr>
          <w:rFonts w:ascii="Arial" w:hAnsi="Arial" w:cs="Arial"/>
          <w:sz w:val="16"/>
          <w:szCs w:val="16"/>
        </w:rPr>
        <w:t xml:space="preserve"> Force).</w:t>
      </w:r>
    </w:p>
    <w:p w:rsidR="00E37B51" w:rsidRPr="00E61C32" w:rsidRDefault="00E37B51" w:rsidP="004E7510">
      <w:pPr>
        <w:autoSpaceDE w:val="0"/>
        <w:autoSpaceDN w:val="0"/>
        <w:adjustRightInd w:val="0"/>
        <w:ind w:left="-426"/>
        <w:jc w:val="both"/>
        <w:rPr>
          <w:rFonts w:ascii="Arial" w:hAnsi="Arial" w:cs="Arial"/>
          <w:sz w:val="16"/>
          <w:szCs w:val="16"/>
        </w:rPr>
      </w:pPr>
    </w:p>
    <w:p w:rsidR="00EB67D9" w:rsidRDefault="00EB67D9" w:rsidP="004E7510">
      <w:pPr>
        <w:autoSpaceDE w:val="0"/>
        <w:autoSpaceDN w:val="0"/>
        <w:adjustRightInd w:val="0"/>
        <w:ind w:left="-426"/>
        <w:jc w:val="both"/>
        <w:rPr>
          <w:rFonts w:ascii="Arial" w:hAnsi="Arial" w:cs="Arial"/>
          <w:sz w:val="16"/>
          <w:szCs w:val="16"/>
        </w:rPr>
      </w:pPr>
      <w:r w:rsidRPr="00E61C32">
        <w:rPr>
          <w:rFonts w:ascii="Arial" w:hAnsi="Arial" w:cs="Arial"/>
          <w:sz w:val="16"/>
          <w:szCs w:val="16"/>
        </w:rPr>
        <w:t xml:space="preserve">Określenie </w:t>
      </w:r>
      <w:r w:rsidRPr="00E61C32">
        <w:rPr>
          <w:rFonts w:ascii="Arial" w:hAnsi="Arial" w:cs="Arial"/>
          <w:b/>
          <w:bCs/>
          <w:sz w:val="16"/>
          <w:szCs w:val="16"/>
        </w:rPr>
        <w:t xml:space="preserve">osoby kontrolujące </w:t>
      </w:r>
      <w:r w:rsidRPr="00E61C32">
        <w:rPr>
          <w:rFonts w:ascii="Arial" w:hAnsi="Arial" w:cs="Arial"/>
          <w:sz w:val="16"/>
          <w:szCs w:val="16"/>
        </w:rPr>
        <w:t>powinno być interpretowane w sposób spójny z polskimi regulacjami w zakresie zapobiegania praniu pieniędzy i innymi podobnymi wymogami.</w:t>
      </w:r>
    </w:p>
    <w:p w:rsidR="00E37B51" w:rsidRPr="00E61C32" w:rsidRDefault="00E37B51" w:rsidP="004E7510">
      <w:pPr>
        <w:autoSpaceDE w:val="0"/>
        <w:autoSpaceDN w:val="0"/>
        <w:adjustRightInd w:val="0"/>
        <w:ind w:left="-426"/>
        <w:jc w:val="both"/>
        <w:rPr>
          <w:rFonts w:ascii="Arial" w:hAnsi="Arial" w:cs="Arial"/>
          <w:sz w:val="16"/>
          <w:szCs w:val="16"/>
        </w:rPr>
      </w:pPr>
    </w:p>
    <w:p w:rsidR="00F155EA" w:rsidRDefault="00EB67D9" w:rsidP="004E7510">
      <w:pPr>
        <w:autoSpaceDE w:val="0"/>
        <w:autoSpaceDN w:val="0"/>
        <w:adjustRightInd w:val="0"/>
        <w:ind w:left="-426"/>
        <w:jc w:val="both"/>
        <w:rPr>
          <w:rFonts w:ascii="Arial" w:hAnsi="Arial" w:cs="Arial"/>
          <w:sz w:val="16"/>
          <w:szCs w:val="16"/>
        </w:rPr>
      </w:pPr>
      <w:r w:rsidRPr="00E61C32">
        <w:rPr>
          <w:rFonts w:ascii="Arial" w:hAnsi="Arial" w:cs="Arial"/>
          <w:sz w:val="16"/>
          <w:szCs w:val="16"/>
        </w:rPr>
        <w:t xml:space="preserve">Zgodnie z art. 2 pkt. 1a) </w:t>
      </w:r>
      <w:r w:rsidRPr="00E61C32">
        <w:rPr>
          <w:rFonts w:ascii="Arial" w:eastAsia="Times New Roman" w:hAnsi="Arial" w:cs="Arial"/>
          <w:sz w:val="16"/>
          <w:szCs w:val="16"/>
        </w:rPr>
        <w:t>Ustawy o przeciwdziałaniu praniu pieniędzy oraz finansowaniu terroryzmu (</w:t>
      </w:r>
      <w:r w:rsidRPr="00E61C32">
        <w:rPr>
          <w:rFonts w:ascii="Arial" w:hAnsi="Arial" w:cs="Arial"/>
          <w:sz w:val="16"/>
          <w:szCs w:val="16"/>
        </w:rPr>
        <w:t>tekst jednolity z</w:t>
      </w:r>
      <w:r w:rsidR="00F155EA" w:rsidRPr="00E61C32">
        <w:rPr>
          <w:rFonts w:ascii="Arial" w:hAnsi="Arial" w:cs="Arial"/>
          <w:sz w:val="16"/>
          <w:szCs w:val="16"/>
        </w:rPr>
        <w:t> </w:t>
      </w:r>
      <w:r w:rsidRPr="00E61C32">
        <w:rPr>
          <w:rFonts w:ascii="Arial" w:hAnsi="Arial" w:cs="Arial"/>
          <w:sz w:val="16"/>
          <w:szCs w:val="16"/>
        </w:rPr>
        <w:t xml:space="preserve"> dnia 24 lutego 2014 r. (Dz.U. z 2014 r. poz. 455)</w:t>
      </w:r>
      <w:r w:rsidR="006D210C">
        <w:rPr>
          <w:rFonts w:ascii="Arial" w:hAnsi="Arial" w:cs="Arial"/>
          <w:sz w:val="16"/>
          <w:szCs w:val="16"/>
        </w:rPr>
        <w:t>.</w:t>
      </w:r>
    </w:p>
    <w:p w:rsidR="006D210C" w:rsidRDefault="000E366B" w:rsidP="004E7510">
      <w:pPr>
        <w:autoSpaceDE w:val="0"/>
        <w:autoSpaceDN w:val="0"/>
        <w:adjustRightInd w:val="0"/>
        <w:ind w:left="-426"/>
        <w:jc w:val="both"/>
        <w:rPr>
          <w:rFonts w:ascii="Arial" w:hAnsi="Arial" w:cs="Arial"/>
          <w:sz w:val="16"/>
          <w:szCs w:val="16"/>
        </w:rPr>
      </w:pPr>
      <w:r>
        <w:rPr>
          <w:rFonts w:ascii="Arial" w:hAnsi="Arial" w:cs="Arial"/>
          <w:sz w:val="18"/>
          <w:szCs w:val="18"/>
        </w:rPr>
        <w:pict>
          <v:rect id="_x0000_i1032" style="width:0;height:1.5pt" o:hralign="center" o:hrstd="t" o:hr="t" fillcolor="#a0a0a0" stroked="f"/>
        </w:pict>
      </w:r>
    </w:p>
    <w:p w:rsidR="006D210C" w:rsidRPr="00E61C32" w:rsidRDefault="006D210C" w:rsidP="00181ED2">
      <w:pPr>
        <w:autoSpaceDE w:val="0"/>
        <w:autoSpaceDN w:val="0"/>
        <w:adjustRightInd w:val="0"/>
        <w:jc w:val="both"/>
        <w:rPr>
          <w:rFonts w:ascii="Arial" w:hAnsi="Arial" w:cs="Arial"/>
          <w:sz w:val="16"/>
          <w:szCs w:val="16"/>
        </w:rPr>
      </w:pPr>
    </w:p>
    <w:sectPr w:rsidR="006D210C" w:rsidRPr="00E61C32" w:rsidSect="00181ED2">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AF" w:rsidRDefault="004E07AF" w:rsidP="00820790">
      <w:r>
        <w:separator/>
      </w:r>
    </w:p>
  </w:endnote>
  <w:endnote w:type="continuationSeparator" w:id="0">
    <w:p w:rsidR="004E07AF" w:rsidRDefault="004E07AF" w:rsidP="0082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74959"/>
      <w:docPartObj>
        <w:docPartGallery w:val="Page Numbers (Bottom of Page)"/>
        <w:docPartUnique/>
      </w:docPartObj>
    </w:sdtPr>
    <w:sdtEndPr/>
    <w:sdtContent>
      <w:p w:rsidR="00976E56" w:rsidRDefault="00976E56">
        <w:pPr>
          <w:pStyle w:val="Stopka"/>
          <w:jc w:val="center"/>
        </w:pPr>
        <w:r>
          <w:fldChar w:fldCharType="begin"/>
        </w:r>
        <w:r>
          <w:instrText>PAGE   \* MERGEFORMAT</w:instrText>
        </w:r>
        <w:r>
          <w:fldChar w:fldCharType="separate"/>
        </w:r>
        <w:r w:rsidR="000E366B">
          <w:rPr>
            <w:noProof/>
          </w:rPr>
          <w:t>5</w:t>
        </w:r>
        <w:r>
          <w:fldChar w:fldCharType="end"/>
        </w:r>
      </w:p>
    </w:sdtContent>
  </w:sdt>
  <w:p w:rsidR="00976E56" w:rsidRDefault="00976E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AF" w:rsidRDefault="004E07AF" w:rsidP="00820790">
      <w:r>
        <w:separator/>
      </w:r>
    </w:p>
  </w:footnote>
  <w:footnote w:type="continuationSeparator" w:id="0">
    <w:p w:rsidR="004E07AF" w:rsidRDefault="004E07AF" w:rsidP="00820790">
      <w:r>
        <w:continuationSeparator/>
      </w:r>
    </w:p>
  </w:footnote>
  <w:footnote w:id="1">
    <w:p w:rsidR="00C42F47" w:rsidRDefault="00C42F47">
      <w:pPr>
        <w:pStyle w:val="Tekstprzypisudolnego"/>
      </w:pPr>
      <w:r>
        <w:rPr>
          <w:rStyle w:val="Odwoanieprzypisudolnego"/>
        </w:rPr>
        <w:footnoteRef/>
      </w:r>
      <w:r>
        <w:t xml:space="preserve"> </w:t>
      </w:r>
      <w:r w:rsidRPr="00C42F47">
        <w:rPr>
          <w:rFonts w:ascii="Arial" w:hAnsi="Arial" w:cs="Arial"/>
          <w:b/>
          <w:sz w:val="16"/>
          <w:szCs w:val="16"/>
        </w:rPr>
        <w:t>Numer GIIN</w:t>
      </w:r>
      <w:r w:rsidRPr="00C42F47">
        <w:rPr>
          <w:rFonts w:ascii="Arial" w:hAnsi="Arial" w:cs="Arial"/>
          <w:sz w:val="16"/>
          <w:szCs w:val="16"/>
        </w:rPr>
        <w:t xml:space="preserve"> - Globalny Numer Identyfikujący Pośrednika nadawany przez IRS instytucjom finansowym, współpracującym z </w:t>
      </w:r>
      <w:r w:rsidRPr="006645D8">
        <w:rPr>
          <w:rFonts w:ascii="Arial" w:hAnsi="Arial" w:cs="Arial"/>
          <w:sz w:val="16"/>
          <w:szCs w:val="16"/>
        </w:rPr>
        <w:t>IRS w zakresie FATCA</w:t>
      </w:r>
    </w:p>
  </w:footnote>
  <w:footnote w:id="2">
    <w:p w:rsidR="004B075C" w:rsidRPr="0068262B" w:rsidRDefault="004B075C" w:rsidP="004B075C">
      <w:pPr>
        <w:spacing w:after="120"/>
        <w:jc w:val="both"/>
        <w:rPr>
          <w:rFonts w:ascii="Arial" w:hAnsi="Arial" w:cs="Arial"/>
          <w:sz w:val="16"/>
          <w:szCs w:val="16"/>
        </w:rPr>
      </w:pPr>
      <w:r w:rsidRPr="0068262B">
        <w:rPr>
          <w:rStyle w:val="Odwoanieprzypisudolnego"/>
          <w:rFonts w:ascii="Arial" w:hAnsi="Arial" w:cs="Arial"/>
          <w:sz w:val="16"/>
          <w:szCs w:val="16"/>
        </w:rPr>
        <w:footnoteRef/>
      </w:r>
      <w:r w:rsidRPr="0068262B">
        <w:rPr>
          <w:rFonts w:ascii="Arial" w:hAnsi="Arial" w:cs="Arial"/>
          <w:sz w:val="16"/>
          <w:szCs w:val="16"/>
        </w:rPr>
        <w:t xml:space="preserve"> </w:t>
      </w:r>
      <w:r w:rsidRPr="0068262B">
        <w:rPr>
          <w:rFonts w:ascii="Arial" w:hAnsi="Arial" w:cs="Arial"/>
          <w:b/>
          <w:sz w:val="16"/>
          <w:szCs w:val="16"/>
        </w:rPr>
        <w:t>Dochód bierny</w:t>
      </w:r>
      <w:r w:rsidRPr="0068262B">
        <w:rPr>
          <w:rFonts w:ascii="Arial" w:hAnsi="Arial" w:cs="Arial"/>
          <w:sz w:val="16"/>
          <w:szCs w:val="16"/>
        </w:rPr>
        <w:t xml:space="preserve"> - dochód będący częścią dochodu brutto, która składa się z dywidend (oraz dochodu równorzędnego z dywidendą), odsetek od dochodu oraz dochodu analogicznego do odsetek, czynszów i opłat licencyjnych innych niż uzyskiwane z aktywnego prowadzenia działalności gospodarczej prowadzonej przez pracowników podmiotu uzyskującego dochód bierny, rent rocznych, nadwyżki zysków nad stratami z transakcji (w tym z transakcji typu </w:t>
      </w:r>
      <w:proofErr w:type="spellStart"/>
      <w:r w:rsidRPr="0068262B">
        <w:rPr>
          <w:rFonts w:ascii="Arial" w:hAnsi="Arial" w:cs="Arial"/>
          <w:sz w:val="16"/>
          <w:szCs w:val="16"/>
        </w:rPr>
        <w:t>futures</w:t>
      </w:r>
      <w:proofErr w:type="spellEnd"/>
      <w:r w:rsidRPr="0068262B">
        <w:rPr>
          <w:rFonts w:ascii="Arial" w:hAnsi="Arial" w:cs="Arial"/>
          <w:sz w:val="16"/>
          <w:szCs w:val="16"/>
        </w:rPr>
        <w:t xml:space="preserve">, </w:t>
      </w:r>
      <w:proofErr w:type="spellStart"/>
      <w:r w:rsidRPr="0068262B">
        <w:rPr>
          <w:rFonts w:ascii="Arial" w:hAnsi="Arial" w:cs="Arial"/>
          <w:sz w:val="16"/>
          <w:szCs w:val="16"/>
        </w:rPr>
        <w:t>forward</w:t>
      </w:r>
      <w:proofErr w:type="spellEnd"/>
      <w:r w:rsidRPr="0068262B">
        <w:rPr>
          <w:rFonts w:ascii="Arial" w:hAnsi="Arial" w:cs="Arial"/>
          <w:sz w:val="16"/>
          <w:szCs w:val="16"/>
        </w:rPr>
        <w:t xml:space="preserve"> lub podobnych) dotyczących towarów, nadwyżki zysków nad stratami ze sprzedaży lub zamiany mienia, który generuje dochód bierny, z nadwyżki zysków nad stratami związanych z walutą obcą, dochodu netto z kontraktów typu </w:t>
      </w:r>
      <w:proofErr w:type="spellStart"/>
      <w:r w:rsidRPr="0068262B">
        <w:rPr>
          <w:rFonts w:ascii="Arial" w:hAnsi="Arial" w:cs="Arial"/>
          <w:sz w:val="16"/>
          <w:szCs w:val="16"/>
        </w:rPr>
        <w:t>notional</w:t>
      </w:r>
      <w:proofErr w:type="spellEnd"/>
      <w:r w:rsidRPr="0068262B">
        <w:rPr>
          <w:rFonts w:ascii="Arial" w:hAnsi="Arial" w:cs="Arial"/>
          <w:sz w:val="16"/>
          <w:szCs w:val="16"/>
        </w:rPr>
        <w:t xml:space="preserve"> principal </w:t>
      </w:r>
      <w:proofErr w:type="spellStart"/>
      <w:r w:rsidRPr="0068262B">
        <w:rPr>
          <w:rFonts w:ascii="Arial" w:hAnsi="Arial" w:cs="Arial"/>
          <w:sz w:val="16"/>
          <w:szCs w:val="16"/>
        </w:rPr>
        <w:t>contract</w:t>
      </w:r>
      <w:proofErr w:type="spellEnd"/>
      <w:r w:rsidRPr="0068262B">
        <w:rPr>
          <w:rFonts w:ascii="Arial" w:hAnsi="Arial" w:cs="Arial"/>
          <w:sz w:val="16"/>
          <w:szCs w:val="16"/>
        </w:rPr>
        <w:t>;</w:t>
      </w:r>
    </w:p>
    <w:p w:rsidR="004B075C" w:rsidRDefault="004B075C" w:rsidP="004B075C">
      <w:pPr>
        <w:pStyle w:val="Tekstprzypisudolnego"/>
      </w:pPr>
    </w:p>
  </w:footnote>
  <w:footnote w:id="3">
    <w:p w:rsidR="00880ADF" w:rsidRPr="00880ADF" w:rsidRDefault="00880ADF" w:rsidP="00880ADF">
      <w:pPr>
        <w:spacing w:after="120"/>
        <w:jc w:val="both"/>
        <w:rPr>
          <w:rFonts w:ascii="Arial" w:hAnsi="Arial" w:cs="Arial"/>
          <w:sz w:val="18"/>
          <w:szCs w:val="18"/>
        </w:rPr>
      </w:pPr>
      <w:r w:rsidRPr="00880ADF">
        <w:rPr>
          <w:rStyle w:val="Odwoanieprzypisudolnego"/>
          <w:rFonts w:ascii="Arial" w:hAnsi="Arial" w:cs="Arial"/>
          <w:sz w:val="18"/>
          <w:szCs w:val="18"/>
        </w:rPr>
        <w:footnoteRef/>
      </w:r>
      <w:r w:rsidRPr="00880ADF">
        <w:rPr>
          <w:rFonts w:ascii="Arial" w:hAnsi="Arial" w:cs="Arial"/>
          <w:sz w:val="18"/>
          <w:szCs w:val="18"/>
        </w:rPr>
        <w:t xml:space="preserve"> </w:t>
      </w:r>
      <w:r w:rsidRPr="00E61C32">
        <w:rPr>
          <w:rFonts w:ascii="Arial" w:hAnsi="Arial" w:cs="Arial"/>
          <w:b/>
          <w:sz w:val="16"/>
          <w:szCs w:val="16"/>
        </w:rPr>
        <w:t>Jurysdykcja partnerska</w:t>
      </w:r>
      <w:r w:rsidRPr="00E61C32">
        <w:rPr>
          <w:rFonts w:ascii="Arial" w:hAnsi="Arial" w:cs="Arial"/>
          <w:sz w:val="16"/>
          <w:szCs w:val="16"/>
        </w:rPr>
        <w:t xml:space="preserve"> - oznacza państwo, z którym Stany Zjednoczone związane są umową wspierającą wdrożenie przepisów FATCA. Listę jurysdykcji partnerskich opublikuje IRS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62" w:rsidRDefault="00FE66DA">
    <w:pPr>
      <w:pStyle w:val="Nagwek"/>
    </w:pPr>
    <w:r>
      <w:rPr>
        <w:noProof/>
      </w:rPr>
      <w:drawing>
        <wp:inline distT="0" distB="0" distL="0" distR="0" wp14:anchorId="3F0B858C" wp14:editId="389A84C6">
          <wp:extent cx="5760720" cy="482281"/>
          <wp:effectExtent l="0" t="0" r="0" b="0"/>
          <wp:docPr id="1" name="Obraz 1" descr="sokołow pod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okołow podl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22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857"/>
    <w:multiLevelType w:val="hybridMultilevel"/>
    <w:tmpl w:val="A3E4CFE0"/>
    <w:lvl w:ilvl="0" w:tplc="6C8A7BDE">
      <w:start w:val="1"/>
      <w:numFmt w:val="decimal"/>
      <w:lvlText w:val="%1."/>
      <w:lvlJc w:val="left"/>
      <w:pPr>
        <w:ind w:left="720" w:hanging="360"/>
      </w:pPr>
      <w:rPr>
        <w:rFonts w:hint="default"/>
        <w:b w:val="0"/>
        <w:color w:val="7F7F7F" w:themeColor="text1" w:themeTint="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35296"/>
    <w:multiLevelType w:val="hybridMultilevel"/>
    <w:tmpl w:val="19B81C9C"/>
    <w:lvl w:ilvl="0" w:tplc="089EEEA6">
      <w:start w:val="1"/>
      <w:numFmt w:val="decimal"/>
      <w:lvlText w:val="%1."/>
      <w:lvlJc w:val="left"/>
      <w:pPr>
        <w:tabs>
          <w:tab w:val="num" w:pos="397"/>
        </w:tabs>
        <w:ind w:left="397" w:hanging="397"/>
      </w:pPr>
      <w:rPr>
        <w:rFonts w:ascii="Arial" w:eastAsia="Times New Roman" w:hAnsi="Arial" w:cs="Arial"/>
      </w:rPr>
    </w:lvl>
    <w:lvl w:ilvl="1" w:tplc="28909F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7E3490"/>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3606E"/>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FA6C3C"/>
    <w:multiLevelType w:val="hybridMultilevel"/>
    <w:tmpl w:val="05308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1A32D8"/>
    <w:multiLevelType w:val="hybridMultilevel"/>
    <w:tmpl w:val="E63C1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633DFB"/>
    <w:multiLevelType w:val="hybridMultilevel"/>
    <w:tmpl w:val="E63C1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261A5F"/>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0866FE"/>
    <w:multiLevelType w:val="hybridMultilevel"/>
    <w:tmpl w:val="E63C1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FC375C"/>
    <w:multiLevelType w:val="hybridMultilevel"/>
    <w:tmpl w:val="3C004310"/>
    <w:lvl w:ilvl="0" w:tplc="200AA7F2">
      <w:start w:val="1"/>
      <w:numFmt w:val="decimal"/>
      <w:lvlText w:val="%1."/>
      <w:lvlJc w:val="left"/>
      <w:pPr>
        <w:ind w:left="720" w:hanging="360"/>
      </w:pPr>
      <w:rPr>
        <w:rFonts w:hint="default"/>
        <w:color w:val="7F7F7F" w:themeColor="text1" w:themeTint="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045CC2"/>
    <w:multiLevelType w:val="hybridMultilevel"/>
    <w:tmpl w:val="A9F6B59A"/>
    <w:lvl w:ilvl="0" w:tplc="8BC811C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22C2C81"/>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CA176B"/>
    <w:multiLevelType w:val="hybridMultilevel"/>
    <w:tmpl w:val="E63C1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8336723"/>
    <w:multiLevelType w:val="hybridMultilevel"/>
    <w:tmpl w:val="B3881DC4"/>
    <w:lvl w:ilvl="0" w:tplc="4C827A42">
      <w:start w:val="1"/>
      <w:numFmt w:val="bullet"/>
      <w:lvlText w:val=""/>
      <w:lvlJc w:val="left"/>
      <w:pPr>
        <w:ind w:left="720" w:hanging="360"/>
      </w:pPr>
      <w:rPr>
        <w:rFonts w:ascii="Wingdings 2" w:hAnsi="Wingdings 2"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ED27326"/>
    <w:multiLevelType w:val="hybridMultilevel"/>
    <w:tmpl w:val="9724A452"/>
    <w:lvl w:ilvl="0" w:tplc="D4A2E2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08E662B"/>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F82D07"/>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1D54E3"/>
    <w:multiLevelType w:val="hybridMultilevel"/>
    <w:tmpl w:val="19B81C9C"/>
    <w:lvl w:ilvl="0" w:tplc="089EEEA6">
      <w:start w:val="1"/>
      <w:numFmt w:val="decimal"/>
      <w:lvlText w:val="%1."/>
      <w:lvlJc w:val="left"/>
      <w:pPr>
        <w:tabs>
          <w:tab w:val="num" w:pos="397"/>
        </w:tabs>
        <w:ind w:left="397" w:hanging="397"/>
      </w:pPr>
      <w:rPr>
        <w:rFonts w:ascii="Arial" w:eastAsia="Times New Roman" w:hAnsi="Arial" w:cs="Arial"/>
      </w:rPr>
    </w:lvl>
    <w:lvl w:ilvl="1" w:tplc="28909F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A836C72"/>
    <w:multiLevelType w:val="hybridMultilevel"/>
    <w:tmpl w:val="78C24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7"/>
  </w:num>
  <w:num w:numId="3">
    <w:abstractNumId w:val="13"/>
  </w:num>
  <w:num w:numId="4">
    <w:abstractNumId w:val="18"/>
  </w:num>
  <w:num w:numId="5">
    <w:abstractNumId w:val="14"/>
  </w:num>
  <w:num w:numId="6">
    <w:abstractNumId w:val="6"/>
  </w:num>
  <w:num w:numId="7">
    <w:abstractNumId w:val="10"/>
  </w:num>
  <w:num w:numId="8">
    <w:abstractNumId w:val="8"/>
  </w:num>
  <w:num w:numId="9">
    <w:abstractNumId w:val="12"/>
  </w:num>
  <w:num w:numId="10">
    <w:abstractNumId w:val="0"/>
  </w:num>
  <w:num w:numId="11">
    <w:abstractNumId w:val="9"/>
  </w:num>
  <w:num w:numId="12">
    <w:abstractNumId w:val="4"/>
  </w:num>
  <w:num w:numId="13">
    <w:abstractNumId w:val="5"/>
  </w:num>
  <w:num w:numId="14">
    <w:abstractNumId w:val="2"/>
  </w:num>
  <w:num w:numId="15">
    <w:abstractNumId w:val="3"/>
  </w:num>
  <w:num w:numId="16">
    <w:abstractNumId w:val="15"/>
  </w:num>
  <w:num w:numId="17">
    <w:abstractNumId w:val="11"/>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90"/>
    <w:rsid w:val="00047235"/>
    <w:rsid w:val="0004790D"/>
    <w:rsid w:val="0005515E"/>
    <w:rsid w:val="00061E70"/>
    <w:rsid w:val="000E366B"/>
    <w:rsid w:val="000E6E2D"/>
    <w:rsid w:val="000E6E94"/>
    <w:rsid w:val="00153D6E"/>
    <w:rsid w:val="00181ED2"/>
    <w:rsid w:val="002100AC"/>
    <w:rsid w:val="00211801"/>
    <w:rsid w:val="002155EE"/>
    <w:rsid w:val="00234D66"/>
    <w:rsid w:val="00250D89"/>
    <w:rsid w:val="002B32F6"/>
    <w:rsid w:val="002C25BB"/>
    <w:rsid w:val="002F6314"/>
    <w:rsid w:val="00353F05"/>
    <w:rsid w:val="00395FFB"/>
    <w:rsid w:val="004503D4"/>
    <w:rsid w:val="004B075C"/>
    <w:rsid w:val="004E07AF"/>
    <w:rsid w:val="004E7510"/>
    <w:rsid w:val="00500B38"/>
    <w:rsid w:val="005D1571"/>
    <w:rsid w:val="005F57DF"/>
    <w:rsid w:val="006477F7"/>
    <w:rsid w:val="006645D8"/>
    <w:rsid w:val="0068262B"/>
    <w:rsid w:val="006D210C"/>
    <w:rsid w:val="006E109F"/>
    <w:rsid w:val="006F215C"/>
    <w:rsid w:val="007A0669"/>
    <w:rsid w:val="007D4226"/>
    <w:rsid w:val="007D5296"/>
    <w:rsid w:val="00820790"/>
    <w:rsid w:val="00880ADF"/>
    <w:rsid w:val="008F28FB"/>
    <w:rsid w:val="00976E56"/>
    <w:rsid w:val="009B1DAD"/>
    <w:rsid w:val="00A1430C"/>
    <w:rsid w:val="00A211B9"/>
    <w:rsid w:val="00A520D7"/>
    <w:rsid w:val="00A9565A"/>
    <w:rsid w:val="00AA72BD"/>
    <w:rsid w:val="00B037AF"/>
    <w:rsid w:val="00B4365B"/>
    <w:rsid w:val="00BC7CE6"/>
    <w:rsid w:val="00BE2E1A"/>
    <w:rsid w:val="00C42F47"/>
    <w:rsid w:val="00C626E1"/>
    <w:rsid w:val="00C92B2E"/>
    <w:rsid w:val="00CC62E0"/>
    <w:rsid w:val="00D274EE"/>
    <w:rsid w:val="00D83C81"/>
    <w:rsid w:val="00D846FD"/>
    <w:rsid w:val="00D9663F"/>
    <w:rsid w:val="00DD1636"/>
    <w:rsid w:val="00DD644D"/>
    <w:rsid w:val="00E37B51"/>
    <w:rsid w:val="00E5393D"/>
    <w:rsid w:val="00E61C32"/>
    <w:rsid w:val="00E61DB4"/>
    <w:rsid w:val="00EB67D9"/>
    <w:rsid w:val="00F0669C"/>
    <w:rsid w:val="00F155EA"/>
    <w:rsid w:val="00F75FE2"/>
    <w:rsid w:val="00FB3E84"/>
    <w:rsid w:val="00FD5F62"/>
    <w:rsid w:val="00FE66DA"/>
    <w:rsid w:val="00FF6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790"/>
    <w:rPr>
      <w:rFonts w:ascii="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790"/>
    <w:pPr>
      <w:tabs>
        <w:tab w:val="center" w:pos="4536"/>
        <w:tab w:val="right" w:pos="9072"/>
      </w:tabs>
    </w:pPr>
  </w:style>
  <w:style w:type="character" w:customStyle="1" w:styleId="NagwekZnak">
    <w:name w:val="Nagłówek Znak"/>
    <w:basedOn w:val="Domylnaczcionkaakapitu"/>
    <w:link w:val="Nagwek"/>
    <w:uiPriority w:val="99"/>
    <w:rsid w:val="00820790"/>
  </w:style>
  <w:style w:type="paragraph" w:styleId="Stopka">
    <w:name w:val="footer"/>
    <w:basedOn w:val="Normalny"/>
    <w:link w:val="StopkaZnak"/>
    <w:uiPriority w:val="99"/>
    <w:unhideWhenUsed/>
    <w:rsid w:val="00820790"/>
    <w:pPr>
      <w:tabs>
        <w:tab w:val="center" w:pos="4536"/>
        <w:tab w:val="right" w:pos="9072"/>
      </w:tabs>
    </w:pPr>
  </w:style>
  <w:style w:type="character" w:customStyle="1" w:styleId="StopkaZnak">
    <w:name w:val="Stopka Znak"/>
    <w:basedOn w:val="Domylnaczcionkaakapitu"/>
    <w:link w:val="Stopka"/>
    <w:uiPriority w:val="99"/>
    <w:rsid w:val="00820790"/>
  </w:style>
  <w:style w:type="paragraph" w:styleId="Akapitzlist">
    <w:name w:val="List Paragraph"/>
    <w:basedOn w:val="Normalny"/>
    <w:uiPriority w:val="34"/>
    <w:qFormat/>
    <w:rsid w:val="00820790"/>
    <w:pPr>
      <w:ind w:left="720"/>
      <w:contextualSpacing/>
    </w:pPr>
  </w:style>
  <w:style w:type="paragraph" w:styleId="Tekstdymka">
    <w:name w:val="Balloon Text"/>
    <w:basedOn w:val="Normalny"/>
    <w:link w:val="TekstdymkaZnak"/>
    <w:uiPriority w:val="99"/>
    <w:semiHidden/>
    <w:unhideWhenUsed/>
    <w:rsid w:val="000E6E2D"/>
    <w:rPr>
      <w:rFonts w:ascii="Tahoma" w:hAnsi="Tahoma" w:cs="Tahoma"/>
      <w:sz w:val="16"/>
      <w:szCs w:val="16"/>
    </w:rPr>
  </w:style>
  <w:style w:type="character" w:customStyle="1" w:styleId="TekstdymkaZnak">
    <w:name w:val="Tekst dymka Znak"/>
    <w:basedOn w:val="Domylnaczcionkaakapitu"/>
    <w:link w:val="Tekstdymka"/>
    <w:uiPriority w:val="99"/>
    <w:semiHidden/>
    <w:rsid w:val="000E6E2D"/>
    <w:rPr>
      <w:rFonts w:ascii="Tahoma" w:hAnsi="Tahoma" w:cs="Tahoma"/>
      <w:sz w:val="16"/>
      <w:szCs w:val="16"/>
      <w:lang w:eastAsia="pl-PL"/>
    </w:rPr>
  </w:style>
  <w:style w:type="character" w:styleId="Odwoaniedokomentarza">
    <w:name w:val="annotation reference"/>
    <w:basedOn w:val="Domylnaczcionkaakapitu"/>
    <w:uiPriority w:val="99"/>
    <w:semiHidden/>
    <w:unhideWhenUsed/>
    <w:rsid w:val="000E6E2D"/>
    <w:rPr>
      <w:sz w:val="16"/>
      <w:szCs w:val="16"/>
    </w:rPr>
  </w:style>
  <w:style w:type="paragraph" w:styleId="Tekstkomentarza">
    <w:name w:val="annotation text"/>
    <w:basedOn w:val="Normalny"/>
    <w:link w:val="TekstkomentarzaZnak"/>
    <w:uiPriority w:val="99"/>
    <w:semiHidden/>
    <w:unhideWhenUsed/>
    <w:rsid w:val="000E6E2D"/>
  </w:style>
  <w:style w:type="character" w:customStyle="1" w:styleId="TekstkomentarzaZnak">
    <w:name w:val="Tekst komentarza Znak"/>
    <w:basedOn w:val="Domylnaczcionkaakapitu"/>
    <w:link w:val="Tekstkomentarza"/>
    <w:uiPriority w:val="99"/>
    <w:semiHidden/>
    <w:rsid w:val="000E6E2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6E2D"/>
    <w:rPr>
      <w:b/>
      <w:bCs/>
    </w:rPr>
  </w:style>
  <w:style w:type="character" w:customStyle="1" w:styleId="TematkomentarzaZnak">
    <w:name w:val="Temat komentarza Znak"/>
    <w:basedOn w:val="TekstkomentarzaZnak"/>
    <w:link w:val="Tematkomentarza"/>
    <w:uiPriority w:val="99"/>
    <w:semiHidden/>
    <w:rsid w:val="000E6E2D"/>
    <w:rPr>
      <w:rFonts w:ascii="Times New Roman" w:hAnsi="Times New Roman"/>
      <w:b/>
      <w:bCs/>
      <w:sz w:val="20"/>
      <w:szCs w:val="20"/>
      <w:lang w:eastAsia="pl-PL"/>
    </w:rPr>
  </w:style>
  <w:style w:type="table" w:styleId="Tabela-Siatka">
    <w:name w:val="Table Grid"/>
    <w:basedOn w:val="Standardowy"/>
    <w:uiPriority w:val="59"/>
    <w:rsid w:val="004503D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503D4"/>
    <w:rPr>
      <w:rFonts w:asciiTheme="minorHAnsi" w:hAnsiTheme="minorHAnsi"/>
      <w:lang w:eastAsia="en-US"/>
    </w:rPr>
  </w:style>
  <w:style w:type="character" w:customStyle="1" w:styleId="TekstprzypisudolnegoZnak">
    <w:name w:val="Tekst przypisu dolnego Znak"/>
    <w:basedOn w:val="Domylnaczcionkaakapitu"/>
    <w:link w:val="Tekstprzypisudolnego"/>
    <w:uiPriority w:val="99"/>
    <w:semiHidden/>
    <w:rsid w:val="004503D4"/>
    <w:rPr>
      <w:rFonts w:asciiTheme="minorHAnsi" w:hAnsiTheme="minorHAnsi"/>
      <w:sz w:val="20"/>
      <w:szCs w:val="20"/>
    </w:rPr>
  </w:style>
  <w:style w:type="character" w:styleId="Odwoanieprzypisudolnego">
    <w:name w:val="footnote reference"/>
    <w:basedOn w:val="Domylnaczcionkaakapitu"/>
    <w:uiPriority w:val="99"/>
    <w:semiHidden/>
    <w:unhideWhenUsed/>
    <w:rsid w:val="004503D4"/>
    <w:rPr>
      <w:vertAlign w:val="superscript"/>
    </w:rPr>
  </w:style>
  <w:style w:type="paragraph" w:styleId="Tekstpodstawowy">
    <w:name w:val="Body Text"/>
    <w:basedOn w:val="Normalny"/>
    <w:link w:val="TekstpodstawowyZnak"/>
    <w:rsid w:val="00B037AF"/>
    <w:pPr>
      <w:spacing w:after="120"/>
    </w:pPr>
    <w:rPr>
      <w:rFonts w:eastAsia="Times New Roman" w:cs="Times New Roman"/>
    </w:rPr>
  </w:style>
  <w:style w:type="character" w:customStyle="1" w:styleId="TekstpodstawowyZnak">
    <w:name w:val="Tekst podstawowy Znak"/>
    <w:basedOn w:val="Domylnaczcionkaakapitu"/>
    <w:link w:val="Tekstpodstawowy"/>
    <w:rsid w:val="00B037AF"/>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790"/>
    <w:rPr>
      <w:rFonts w:ascii="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0790"/>
    <w:pPr>
      <w:tabs>
        <w:tab w:val="center" w:pos="4536"/>
        <w:tab w:val="right" w:pos="9072"/>
      </w:tabs>
    </w:pPr>
  </w:style>
  <w:style w:type="character" w:customStyle="1" w:styleId="NagwekZnak">
    <w:name w:val="Nagłówek Znak"/>
    <w:basedOn w:val="Domylnaczcionkaakapitu"/>
    <w:link w:val="Nagwek"/>
    <w:uiPriority w:val="99"/>
    <w:rsid w:val="00820790"/>
  </w:style>
  <w:style w:type="paragraph" w:styleId="Stopka">
    <w:name w:val="footer"/>
    <w:basedOn w:val="Normalny"/>
    <w:link w:val="StopkaZnak"/>
    <w:uiPriority w:val="99"/>
    <w:unhideWhenUsed/>
    <w:rsid w:val="00820790"/>
    <w:pPr>
      <w:tabs>
        <w:tab w:val="center" w:pos="4536"/>
        <w:tab w:val="right" w:pos="9072"/>
      </w:tabs>
    </w:pPr>
  </w:style>
  <w:style w:type="character" w:customStyle="1" w:styleId="StopkaZnak">
    <w:name w:val="Stopka Znak"/>
    <w:basedOn w:val="Domylnaczcionkaakapitu"/>
    <w:link w:val="Stopka"/>
    <w:uiPriority w:val="99"/>
    <w:rsid w:val="00820790"/>
  </w:style>
  <w:style w:type="paragraph" w:styleId="Akapitzlist">
    <w:name w:val="List Paragraph"/>
    <w:basedOn w:val="Normalny"/>
    <w:uiPriority w:val="34"/>
    <w:qFormat/>
    <w:rsid w:val="00820790"/>
    <w:pPr>
      <w:ind w:left="720"/>
      <w:contextualSpacing/>
    </w:pPr>
  </w:style>
  <w:style w:type="paragraph" w:styleId="Tekstdymka">
    <w:name w:val="Balloon Text"/>
    <w:basedOn w:val="Normalny"/>
    <w:link w:val="TekstdymkaZnak"/>
    <w:uiPriority w:val="99"/>
    <w:semiHidden/>
    <w:unhideWhenUsed/>
    <w:rsid w:val="000E6E2D"/>
    <w:rPr>
      <w:rFonts w:ascii="Tahoma" w:hAnsi="Tahoma" w:cs="Tahoma"/>
      <w:sz w:val="16"/>
      <w:szCs w:val="16"/>
    </w:rPr>
  </w:style>
  <w:style w:type="character" w:customStyle="1" w:styleId="TekstdymkaZnak">
    <w:name w:val="Tekst dymka Znak"/>
    <w:basedOn w:val="Domylnaczcionkaakapitu"/>
    <w:link w:val="Tekstdymka"/>
    <w:uiPriority w:val="99"/>
    <w:semiHidden/>
    <w:rsid w:val="000E6E2D"/>
    <w:rPr>
      <w:rFonts w:ascii="Tahoma" w:hAnsi="Tahoma" w:cs="Tahoma"/>
      <w:sz w:val="16"/>
      <w:szCs w:val="16"/>
      <w:lang w:eastAsia="pl-PL"/>
    </w:rPr>
  </w:style>
  <w:style w:type="character" w:styleId="Odwoaniedokomentarza">
    <w:name w:val="annotation reference"/>
    <w:basedOn w:val="Domylnaczcionkaakapitu"/>
    <w:uiPriority w:val="99"/>
    <w:semiHidden/>
    <w:unhideWhenUsed/>
    <w:rsid w:val="000E6E2D"/>
    <w:rPr>
      <w:sz w:val="16"/>
      <w:szCs w:val="16"/>
    </w:rPr>
  </w:style>
  <w:style w:type="paragraph" w:styleId="Tekstkomentarza">
    <w:name w:val="annotation text"/>
    <w:basedOn w:val="Normalny"/>
    <w:link w:val="TekstkomentarzaZnak"/>
    <w:uiPriority w:val="99"/>
    <w:semiHidden/>
    <w:unhideWhenUsed/>
    <w:rsid w:val="000E6E2D"/>
  </w:style>
  <w:style w:type="character" w:customStyle="1" w:styleId="TekstkomentarzaZnak">
    <w:name w:val="Tekst komentarza Znak"/>
    <w:basedOn w:val="Domylnaczcionkaakapitu"/>
    <w:link w:val="Tekstkomentarza"/>
    <w:uiPriority w:val="99"/>
    <w:semiHidden/>
    <w:rsid w:val="000E6E2D"/>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6E2D"/>
    <w:rPr>
      <w:b/>
      <w:bCs/>
    </w:rPr>
  </w:style>
  <w:style w:type="character" w:customStyle="1" w:styleId="TematkomentarzaZnak">
    <w:name w:val="Temat komentarza Znak"/>
    <w:basedOn w:val="TekstkomentarzaZnak"/>
    <w:link w:val="Tematkomentarza"/>
    <w:uiPriority w:val="99"/>
    <w:semiHidden/>
    <w:rsid w:val="000E6E2D"/>
    <w:rPr>
      <w:rFonts w:ascii="Times New Roman" w:hAnsi="Times New Roman"/>
      <w:b/>
      <w:bCs/>
      <w:sz w:val="20"/>
      <w:szCs w:val="20"/>
      <w:lang w:eastAsia="pl-PL"/>
    </w:rPr>
  </w:style>
  <w:style w:type="table" w:styleId="Tabela-Siatka">
    <w:name w:val="Table Grid"/>
    <w:basedOn w:val="Standardowy"/>
    <w:uiPriority w:val="59"/>
    <w:rsid w:val="004503D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503D4"/>
    <w:rPr>
      <w:rFonts w:asciiTheme="minorHAnsi" w:hAnsiTheme="minorHAnsi"/>
      <w:lang w:eastAsia="en-US"/>
    </w:rPr>
  </w:style>
  <w:style w:type="character" w:customStyle="1" w:styleId="TekstprzypisudolnegoZnak">
    <w:name w:val="Tekst przypisu dolnego Znak"/>
    <w:basedOn w:val="Domylnaczcionkaakapitu"/>
    <w:link w:val="Tekstprzypisudolnego"/>
    <w:uiPriority w:val="99"/>
    <w:semiHidden/>
    <w:rsid w:val="004503D4"/>
    <w:rPr>
      <w:rFonts w:asciiTheme="minorHAnsi" w:hAnsiTheme="minorHAnsi"/>
      <w:sz w:val="20"/>
      <w:szCs w:val="20"/>
    </w:rPr>
  </w:style>
  <w:style w:type="character" w:styleId="Odwoanieprzypisudolnego">
    <w:name w:val="footnote reference"/>
    <w:basedOn w:val="Domylnaczcionkaakapitu"/>
    <w:uiPriority w:val="99"/>
    <w:semiHidden/>
    <w:unhideWhenUsed/>
    <w:rsid w:val="004503D4"/>
    <w:rPr>
      <w:vertAlign w:val="superscript"/>
    </w:rPr>
  </w:style>
  <w:style w:type="paragraph" w:styleId="Tekstpodstawowy">
    <w:name w:val="Body Text"/>
    <w:basedOn w:val="Normalny"/>
    <w:link w:val="TekstpodstawowyZnak"/>
    <w:rsid w:val="00B037AF"/>
    <w:pPr>
      <w:spacing w:after="120"/>
    </w:pPr>
    <w:rPr>
      <w:rFonts w:eastAsia="Times New Roman" w:cs="Times New Roman"/>
    </w:rPr>
  </w:style>
  <w:style w:type="character" w:customStyle="1" w:styleId="TekstpodstawowyZnak">
    <w:name w:val="Tekst podstawowy Znak"/>
    <w:basedOn w:val="Domylnaczcionkaakapitu"/>
    <w:link w:val="Tekstpodstawowy"/>
    <w:rsid w:val="00B037A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722D-14B2-4492-8B0C-F958AFBE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2316</Words>
  <Characters>13901</Characters>
  <Application>Microsoft Office Word</Application>
  <DocSecurity>4</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BANK BPS S.A.</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Andrzej Mazur</cp:lastModifiedBy>
  <cp:revision>2</cp:revision>
  <cp:lastPrinted>2015-11-20T10:37:00Z</cp:lastPrinted>
  <dcterms:created xsi:type="dcterms:W3CDTF">2018-02-02T11:37:00Z</dcterms:created>
  <dcterms:modified xsi:type="dcterms:W3CDTF">2018-02-02T11:37:00Z</dcterms:modified>
</cp:coreProperties>
</file>