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3C" w:rsidRDefault="00BD733C" w:rsidP="00BD733C">
      <w:pPr>
        <w:pStyle w:val="Nagwek2"/>
      </w:pPr>
      <w:bookmarkStart w:id="0" w:name="_Toc484174773"/>
      <w:bookmarkStart w:id="1" w:name="_Toc482008850"/>
      <w:r>
        <w:rPr>
          <w:noProof/>
          <w:lang w:eastAsia="pl-PL"/>
        </w:rPr>
        <w:drawing>
          <wp:inline distT="0" distB="0" distL="0" distR="0" wp14:anchorId="65E89F21" wp14:editId="282D9A38">
            <wp:extent cx="5760720" cy="4889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88950"/>
                    </a:xfrm>
                    <a:prstGeom prst="rect">
                      <a:avLst/>
                    </a:prstGeom>
                    <a:noFill/>
                    <a:ln>
                      <a:noFill/>
                    </a:ln>
                  </pic:spPr>
                </pic:pic>
              </a:graphicData>
            </a:graphic>
          </wp:inline>
        </w:drawing>
      </w:r>
    </w:p>
    <w:p w:rsidR="00BD733C" w:rsidRDefault="00BD733C" w:rsidP="00BD733C">
      <w:pPr>
        <w:pStyle w:val="Nagwek2"/>
      </w:pPr>
      <w:r>
        <w:t>O</w:t>
      </w:r>
      <w:r>
        <w:t>świadczenia o rezydencji dla klienta instytucjonalnego</w:t>
      </w:r>
      <w:bookmarkEnd w:id="0"/>
      <w:bookmarkEnd w:id="1"/>
    </w:p>
    <w:p w:rsidR="00BD733C" w:rsidRDefault="00BD733C" w:rsidP="00BD733C">
      <w:pPr>
        <w:spacing w:after="240" w:line="276" w:lineRule="auto"/>
        <w:jc w:val="left"/>
        <w:rPr>
          <w:rFonts w:ascii="Calibri" w:eastAsia="Calibri" w:hAnsi="Calibri"/>
          <w:b/>
          <w:i/>
          <w:sz w:val="18"/>
          <w:szCs w:val="18"/>
          <w:lang w:val="pl-PL"/>
        </w:rPr>
      </w:pPr>
      <w:r>
        <w:rPr>
          <w:rFonts w:ascii="Calibri" w:eastAsia="Calibri" w:hAnsi="Calibri"/>
          <w:b/>
          <w:i/>
          <w:sz w:val="18"/>
          <w:szCs w:val="18"/>
          <w:lang w:val="pl-PL"/>
        </w:rPr>
        <w:t xml:space="preserve">Modulo </w:t>
      </w:r>
    </w:p>
    <w:tbl>
      <w:tblPr>
        <w:tblStyle w:val="Deloittetable1"/>
        <w:tblW w:w="0" w:type="auto"/>
        <w:tblInd w:w="0" w:type="dxa"/>
        <w:tblLook w:val="04A0" w:firstRow="1" w:lastRow="0" w:firstColumn="1" w:lastColumn="0" w:noHBand="0" w:noVBand="1"/>
      </w:tblPr>
      <w:tblGrid>
        <w:gridCol w:w="4366"/>
        <w:gridCol w:w="4367"/>
      </w:tblGrid>
      <w:tr w:rsidR="00BD733C" w:rsidTr="00BD733C">
        <w:trPr>
          <w:cnfStyle w:val="100000000000" w:firstRow="1" w:lastRow="0" w:firstColumn="0" w:lastColumn="0" w:oddVBand="0" w:evenVBand="0" w:oddHBand="0" w:evenHBand="0" w:firstRowFirstColumn="0" w:firstRowLastColumn="0" w:lastRowFirstColumn="0" w:lastRowLastColumn="0"/>
          <w:trHeight w:val="510"/>
        </w:trPr>
        <w:tc>
          <w:tcPr>
            <w:tcW w:w="4366" w:type="dxa"/>
            <w:tcBorders>
              <w:left w:val="nil"/>
              <w:bottom w:val="single" w:sz="4" w:space="0" w:color="000000"/>
              <w:right w:val="nil"/>
            </w:tcBorders>
            <w:hideMark/>
          </w:tcPr>
          <w:p w:rsidR="00BD733C" w:rsidRDefault="00BD733C">
            <w:pPr>
              <w:spacing w:after="240" w:line="276" w:lineRule="auto"/>
              <w:jc w:val="left"/>
              <w:rPr>
                <w:rFonts w:ascii="Calibri" w:hAnsi="Calibri"/>
                <w:b/>
                <w:i/>
                <w:sz w:val="18"/>
                <w:szCs w:val="18"/>
                <w:lang w:val="pl-PL"/>
              </w:rPr>
            </w:pPr>
            <w:r>
              <w:rPr>
                <w:rFonts w:ascii="Calibri" w:hAnsi="Calibri"/>
                <w:b/>
                <w:i/>
                <w:sz w:val="18"/>
                <w:szCs w:val="18"/>
                <w:lang w:val="pl-PL"/>
              </w:rPr>
              <w:t>Nazwa</w:t>
            </w:r>
          </w:p>
        </w:tc>
        <w:tc>
          <w:tcPr>
            <w:tcW w:w="4367" w:type="dxa"/>
            <w:tcBorders>
              <w:left w:val="nil"/>
              <w:bottom w:val="single" w:sz="4" w:space="0" w:color="000000"/>
              <w:right w:val="nil"/>
            </w:tcBorders>
          </w:tcPr>
          <w:p w:rsidR="00BD733C" w:rsidRDefault="00BD733C">
            <w:pPr>
              <w:spacing w:after="240" w:line="276" w:lineRule="auto"/>
              <w:jc w:val="left"/>
              <w:rPr>
                <w:rFonts w:ascii="Calibri" w:hAnsi="Calibri"/>
                <w:b/>
                <w:i/>
                <w:sz w:val="18"/>
                <w:szCs w:val="18"/>
                <w:lang w:val="pl-PL"/>
              </w:rPr>
            </w:pPr>
          </w:p>
        </w:tc>
      </w:tr>
      <w:tr w:rsidR="00BD733C" w:rsidTr="00BD733C">
        <w:trPr>
          <w:trHeight w:val="526"/>
        </w:trPr>
        <w:tc>
          <w:tcPr>
            <w:tcW w:w="4366" w:type="dxa"/>
            <w:tcBorders>
              <w:top w:val="single" w:sz="4" w:space="0" w:color="000000"/>
              <w:left w:val="nil"/>
              <w:bottom w:val="single" w:sz="4" w:space="0" w:color="000000"/>
              <w:right w:val="nil"/>
            </w:tcBorders>
            <w:hideMark/>
          </w:tcPr>
          <w:p w:rsidR="00BD733C" w:rsidRDefault="00BD733C">
            <w:pPr>
              <w:spacing w:after="240" w:line="276" w:lineRule="auto"/>
              <w:jc w:val="left"/>
              <w:rPr>
                <w:rFonts w:ascii="Calibri" w:hAnsi="Calibri"/>
                <w:b/>
                <w:i/>
                <w:sz w:val="18"/>
                <w:szCs w:val="18"/>
                <w:lang w:val="pl-PL"/>
              </w:rPr>
            </w:pPr>
            <w:r>
              <w:rPr>
                <w:rFonts w:ascii="Calibri" w:hAnsi="Calibri"/>
                <w:b/>
                <w:i/>
                <w:sz w:val="18"/>
                <w:szCs w:val="18"/>
                <w:lang w:val="pl-PL"/>
              </w:rPr>
              <w:t>Adres siedziby</w:t>
            </w:r>
          </w:p>
        </w:tc>
        <w:tc>
          <w:tcPr>
            <w:tcW w:w="4367" w:type="dxa"/>
            <w:tcBorders>
              <w:top w:val="single" w:sz="4" w:space="0" w:color="000000"/>
              <w:left w:val="nil"/>
              <w:bottom w:val="single" w:sz="4" w:space="0" w:color="000000"/>
              <w:right w:val="nil"/>
            </w:tcBorders>
          </w:tcPr>
          <w:p w:rsidR="00BD733C" w:rsidRDefault="00BD733C">
            <w:pPr>
              <w:spacing w:after="240" w:line="276" w:lineRule="auto"/>
              <w:jc w:val="left"/>
              <w:rPr>
                <w:rFonts w:ascii="Calibri" w:hAnsi="Calibri"/>
                <w:b/>
                <w:i/>
                <w:sz w:val="18"/>
                <w:szCs w:val="18"/>
                <w:lang w:val="pl-PL"/>
              </w:rPr>
            </w:pPr>
          </w:p>
        </w:tc>
      </w:tr>
      <w:tr w:rsidR="00BD733C" w:rsidTr="00BD733C">
        <w:trPr>
          <w:trHeight w:val="494"/>
        </w:trPr>
        <w:tc>
          <w:tcPr>
            <w:tcW w:w="4366" w:type="dxa"/>
            <w:tcBorders>
              <w:top w:val="single" w:sz="4" w:space="0" w:color="000000"/>
              <w:left w:val="nil"/>
              <w:bottom w:val="single" w:sz="4" w:space="0" w:color="000000"/>
              <w:right w:val="nil"/>
            </w:tcBorders>
            <w:hideMark/>
          </w:tcPr>
          <w:p w:rsidR="00BD733C" w:rsidRDefault="00BD733C">
            <w:pPr>
              <w:spacing w:after="240" w:line="276" w:lineRule="auto"/>
              <w:jc w:val="left"/>
              <w:rPr>
                <w:rFonts w:ascii="Calibri" w:hAnsi="Calibri"/>
                <w:b/>
                <w:i/>
                <w:sz w:val="18"/>
                <w:szCs w:val="18"/>
                <w:lang w:val="pl-PL"/>
              </w:rPr>
            </w:pPr>
            <w:r>
              <w:rPr>
                <w:rFonts w:ascii="Calibri" w:hAnsi="Calibri"/>
                <w:b/>
                <w:i/>
                <w:sz w:val="18"/>
                <w:szCs w:val="18"/>
                <w:lang w:val="pl-PL"/>
              </w:rPr>
              <w:t>NIP</w:t>
            </w:r>
          </w:p>
        </w:tc>
        <w:tc>
          <w:tcPr>
            <w:tcW w:w="4367" w:type="dxa"/>
            <w:tcBorders>
              <w:top w:val="single" w:sz="4" w:space="0" w:color="000000"/>
              <w:left w:val="nil"/>
              <w:bottom w:val="single" w:sz="4" w:space="0" w:color="000000"/>
              <w:right w:val="nil"/>
            </w:tcBorders>
          </w:tcPr>
          <w:p w:rsidR="00BD733C" w:rsidRDefault="00BD733C">
            <w:pPr>
              <w:spacing w:after="240" w:line="276" w:lineRule="auto"/>
              <w:jc w:val="left"/>
              <w:rPr>
                <w:rFonts w:ascii="Calibri" w:hAnsi="Calibri"/>
                <w:b/>
                <w:i/>
                <w:sz w:val="18"/>
                <w:szCs w:val="18"/>
                <w:lang w:val="pl-PL"/>
              </w:rPr>
            </w:pPr>
          </w:p>
        </w:tc>
      </w:tr>
    </w:tbl>
    <w:p w:rsidR="00BD733C" w:rsidRDefault="00BD733C" w:rsidP="00BD733C">
      <w:pPr>
        <w:spacing w:line="276" w:lineRule="auto"/>
        <w:rPr>
          <w:b/>
          <w:i/>
          <w:sz w:val="14"/>
          <w:szCs w:val="18"/>
          <w:lang w:val="en-GB"/>
        </w:rPr>
      </w:pPr>
    </w:p>
    <w:p w:rsidR="00BD733C" w:rsidRDefault="00BD733C" w:rsidP="00BD733C">
      <w:pPr>
        <w:spacing w:line="276" w:lineRule="auto"/>
        <w:jc w:val="left"/>
        <w:rPr>
          <w:rFonts w:ascii="Calibri" w:eastAsia="Calibri" w:hAnsi="Calibri"/>
          <w:i/>
          <w:sz w:val="17"/>
          <w:szCs w:val="17"/>
          <w:lang w:val="pl-PL"/>
        </w:rPr>
      </w:pPr>
      <w:r>
        <w:rPr>
          <w:rFonts w:ascii="Calibri" w:eastAsia="Calibri" w:hAnsi="Calibri"/>
          <w:b/>
          <w:i/>
          <w:sz w:val="17"/>
          <w:szCs w:val="17"/>
          <w:lang w:val="pl-PL"/>
        </w:rPr>
        <w:t xml:space="preserve">(1) </w:t>
      </w:r>
      <w:r>
        <w:rPr>
          <w:rFonts w:ascii="Calibri" w:eastAsia="Calibri" w:hAnsi="Calibri"/>
          <w:i/>
          <w:sz w:val="17"/>
          <w:szCs w:val="17"/>
          <w:lang w:val="pl-PL"/>
        </w:rPr>
        <w:t>W związku z obowiązkiem realizacji przez Bank wymogów CRS i Euro-FATCA, implementowanych do krajowego porządku prawnego na podstawie ustawy z dnia 9 marca 2017 r. o wymianie informacji podatkowych z innymi państwami (Dz.U. z 2017 r. poz. 648) niniejszym oświadczam, że reprezentowany przeze mnie Podmiot jest rezydentem podatkowym (proszę wybrać jedną z dwóch opcji):</w:t>
      </w:r>
      <w:r>
        <w:rPr>
          <w:rFonts w:ascii="Calibri" w:eastAsia="Calibri" w:hAnsi="Calibri"/>
          <w:i/>
          <w:sz w:val="18"/>
          <w:szCs w:val="18"/>
          <w:lang w:val="pl-PL"/>
        </w:rPr>
        <w:t xml:space="preserve"> </w:t>
      </w:r>
    </w:p>
    <w:p w:rsidR="00BD733C" w:rsidRDefault="00BD733C" w:rsidP="00BD733C">
      <w:pPr>
        <w:numPr>
          <w:ilvl w:val="0"/>
          <w:numId w:val="1"/>
        </w:numPr>
        <w:spacing w:line="276" w:lineRule="auto"/>
        <w:ind w:left="426" w:hanging="426"/>
        <w:jc w:val="left"/>
        <w:rPr>
          <w:rFonts w:ascii="Calibri" w:eastAsia="Calibri" w:hAnsi="Calibri"/>
          <w:i/>
          <w:sz w:val="18"/>
          <w:szCs w:val="18"/>
          <w:lang w:val="pl-PL"/>
        </w:rPr>
      </w:pPr>
      <w:r>
        <w:rPr>
          <w:rFonts w:ascii="Calibri" w:eastAsia="Calibri" w:hAnsi="Calibri"/>
          <w:i/>
          <w:sz w:val="18"/>
          <w:szCs w:val="18"/>
          <w:lang w:val="pl-PL"/>
        </w:rPr>
        <w:t>Polski;</w:t>
      </w:r>
    </w:p>
    <w:p w:rsidR="00BD733C" w:rsidRDefault="00BD733C" w:rsidP="00BD733C">
      <w:pPr>
        <w:numPr>
          <w:ilvl w:val="0"/>
          <w:numId w:val="1"/>
        </w:numPr>
        <w:spacing w:line="276" w:lineRule="auto"/>
        <w:ind w:left="426" w:hanging="426"/>
        <w:jc w:val="left"/>
        <w:rPr>
          <w:rFonts w:ascii="Calibri" w:eastAsia="Calibri" w:hAnsi="Calibri"/>
          <w:i/>
          <w:sz w:val="18"/>
          <w:szCs w:val="18"/>
          <w:lang w:val="pl-PL"/>
        </w:rPr>
      </w:pPr>
      <w:r>
        <w:rPr>
          <w:rFonts w:ascii="Calibri" w:eastAsia="Calibri" w:hAnsi="Calibri"/>
          <w:i/>
          <w:sz w:val="18"/>
          <w:szCs w:val="18"/>
          <w:lang w:val="pl-PL"/>
        </w:rPr>
        <w:t>Innego państwa (Osobą Zagraniczną):</w:t>
      </w:r>
    </w:p>
    <w:tbl>
      <w:tblPr>
        <w:tblW w:w="0" w:type="auto"/>
        <w:tblInd w:w="425" w:type="dxa"/>
        <w:tblBorders>
          <w:top w:val="single" w:sz="8" w:space="0" w:color="44546A"/>
          <w:bottom w:val="single" w:sz="8" w:space="0" w:color="44546A"/>
          <w:insideH w:val="single" w:sz="4" w:space="0" w:color="E7E6E6"/>
        </w:tblBorders>
        <w:tblCellMar>
          <w:top w:w="57" w:type="dxa"/>
          <w:bottom w:w="113" w:type="dxa"/>
        </w:tblCellMar>
        <w:tblLook w:val="04A0" w:firstRow="1" w:lastRow="0" w:firstColumn="1" w:lastColumn="0" w:noHBand="0" w:noVBand="1"/>
      </w:tblPr>
      <w:tblGrid>
        <w:gridCol w:w="3236"/>
        <w:gridCol w:w="5152"/>
      </w:tblGrid>
      <w:tr w:rsidR="00BD733C" w:rsidTr="00BD733C">
        <w:trPr>
          <w:trHeight w:val="452"/>
        </w:trPr>
        <w:tc>
          <w:tcPr>
            <w:tcW w:w="3236" w:type="dxa"/>
            <w:tcBorders>
              <w:top w:val="single" w:sz="8" w:space="0" w:color="44546A"/>
              <w:left w:val="nil"/>
              <w:bottom w:val="single" w:sz="4" w:space="0" w:color="E7E6E6"/>
              <w:right w:val="nil"/>
            </w:tcBorders>
            <w:hideMark/>
          </w:tcPr>
          <w:p w:rsidR="00BD733C" w:rsidRDefault="00BD733C">
            <w:pPr>
              <w:jc w:val="left"/>
              <w:rPr>
                <w:rFonts w:ascii="Calibri" w:eastAsia="Calibri" w:hAnsi="Calibri"/>
                <w:i/>
                <w:sz w:val="18"/>
                <w:szCs w:val="18"/>
                <w:lang w:val="pl-PL"/>
              </w:rPr>
            </w:pPr>
            <w:r>
              <w:rPr>
                <w:rFonts w:ascii="Calibri" w:eastAsia="Calibri" w:hAnsi="Calibri"/>
                <w:i/>
                <w:sz w:val="18"/>
                <w:szCs w:val="18"/>
                <w:lang w:val="pl-PL"/>
              </w:rPr>
              <w:t>Nazwa państwa</w:t>
            </w:r>
          </w:p>
        </w:tc>
        <w:tc>
          <w:tcPr>
            <w:tcW w:w="5152" w:type="dxa"/>
            <w:tcBorders>
              <w:top w:val="single" w:sz="8" w:space="0" w:color="44546A"/>
              <w:left w:val="nil"/>
              <w:bottom w:val="single" w:sz="4" w:space="0" w:color="E7E6E6"/>
              <w:right w:val="nil"/>
            </w:tcBorders>
            <w:hideMark/>
          </w:tcPr>
          <w:p w:rsidR="00BD733C" w:rsidRDefault="00BD733C">
            <w:pPr>
              <w:jc w:val="left"/>
              <w:rPr>
                <w:rFonts w:ascii="Calibri" w:eastAsia="Calibri" w:hAnsi="Calibri"/>
                <w:i/>
                <w:sz w:val="18"/>
                <w:szCs w:val="18"/>
                <w:lang w:val="pl-PL"/>
              </w:rPr>
            </w:pPr>
            <w:r>
              <w:rPr>
                <w:rFonts w:ascii="Calibri" w:eastAsia="Calibri" w:hAnsi="Calibri"/>
                <w:i/>
                <w:sz w:val="18"/>
                <w:szCs w:val="18"/>
                <w:lang w:val="pl-PL"/>
              </w:rPr>
              <w:t>Numer identyfikacji podatkowej nadany przez to państwo lub wyjaśnienie przyczyny braku tego numeru*</w:t>
            </w:r>
          </w:p>
        </w:tc>
      </w:tr>
      <w:tr w:rsidR="00BD733C" w:rsidTr="00BD733C">
        <w:trPr>
          <w:trHeight w:val="207"/>
        </w:trPr>
        <w:tc>
          <w:tcPr>
            <w:tcW w:w="3236" w:type="dxa"/>
            <w:tcBorders>
              <w:top w:val="single" w:sz="4" w:space="0" w:color="E7E6E6"/>
              <w:left w:val="nil"/>
              <w:bottom w:val="single" w:sz="8" w:space="0" w:color="44546A"/>
              <w:right w:val="nil"/>
            </w:tcBorders>
          </w:tcPr>
          <w:p w:rsidR="00BD733C" w:rsidRDefault="00BD733C">
            <w:pPr>
              <w:jc w:val="left"/>
              <w:rPr>
                <w:rFonts w:ascii="Calibri" w:eastAsia="Calibri" w:hAnsi="Calibri"/>
                <w:i/>
                <w:sz w:val="18"/>
                <w:szCs w:val="18"/>
                <w:lang w:val="pl-PL"/>
              </w:rPr>
            </w:pPr>
          </w:p>
        </w:tc>
        <w:tc>
          <w:tcPr>
            <w:tcW w:w="5152" w:type="dxa"/>
            <w:tcBorders>
              <w:top w:val="single" w:sz="4" w:space="0" w:color="E7E6E6"/>
              <w:left w:val="nil"/>
              <w:bottom w:val="single" w:sz="8" w:space="0" w:color="44546A"/>
              <w:right w:val="nil"/>
            </w:tcBorders>
          </w:tcPr>
          <w:p w:rsidR="00BD733C" w:rsidRDefault="00BD733C">
            <w:pPr>
              <w:jc w:val="left"/>
              <w:rPr>
                <w:rFonts w:ascii="Calibri" w:eastAsia="Calibri" w:hAnsi="Calibri"/>
                <w:i/>
                <w:sz w:val="18"/>
                <w:szCs w:val="18"/>
                <w:lang w:val="pl-PL"/>
              </w:rPr>
            </w:pPr>
          </w:p>
        </w:tc>
      </w:tr>
    </w:tbl>
    <w:p w:rsidR="00BD733C" w:rsidRDefault="00BD733C" w:rsidP="00BD733C">
      <w:pPr>
        <w:spacing w:line="276" w:lineRule="auto"/>
        <w:jc w:val="left"/>
        <w:rPr>
          <w:rFonts w:ascii="Calibri" w:eastAsia="Calibri" w:hAnsi="Calibri"/>
          <w:i/>
          <w:sz w:val="14"/>
          <w:szCs w:val="14"/>
          <w:lang w:val="pl-PL"/>
        </w:rPr>
      </w:pPr>
      <w:r>
        <w:rPr>
          <w:rFonts w:ascii="Calibri" w:eastAsia="Calibri" w:hAnsi="Calibri"/>
          <w:i/>
          <w:sz w:val="14"/>
          <w:szCs w:val="14"/>
          <w:lang w:val="pl-PL"/>
        </w:rPr>
        <w:t>* Możliwa przyczyna braku TIN to: brak nadania TIN przez państwo rezydencji podatkowej; niewymaganie TIN przez państwo rezydencji podatkowej; nieznajomość TIN – wskazanie tej możliwości jest równoznaczne z zobowiązaniem się klienta do dostarczenia TIN Bankowi w terminie 7 dni.</w:t>
      </w:r>
      <w:r>
        <w:rPr>
          <w:rFonts w:ascii="Calibri" w:eastAsia="Calibri" w:hAnsi="Calibri"/>
          <w:i/>
          <w:sz w:val="14"/>
          <w:szCs w:val="14"/>
          <w:lang w:val="pl-PL"/>
        </w:rPr>
        <w:br/>
      </w:r>
    </w:p>
    <w:p w:rsidR="00BD733C" w:rsidRDefault="00BD733C" w:rsidP="00BD733C">
      <w:pPr>
        <w:spacing w:after="240" w:line="276" w:lineRule="auto"/>
        <w:jc w:val="left"/>
        <w:rPr>
          <w:rFonts w:ascii="Calibri" w:eastAsia="Calibri" w:hAnsi="Calibri"/>
          <w:i/>
          <w:sz w:val="18"/>
          <w:szCs w:val="18"/>
          <w:lang w:val="pl-PL"/>
        </w:rPr>
      </w:pPr>
      <w:r>
        <w:rPr>
          <w:rFonts w:ascii="Calibri" w:eastAsia="Calibri" w:hAnsi="Calibri"/>
          <w:b/>
          <w:i/>
          <w:sz w:val="18"/>
          <w:szCs w:val="18"/>
          <w:lang w:val="pl-PL"/>
        </w:rPr>
        <w:t>oraz</w:t>
      </w:r>
      <w:r>
        <w:rPr>
          <w:rFonts w:ascii="Calibri" w:eastAsia="Calibri" w:hAnsi="Calibri"/>
          <w:i/>
          <w:sz w:val="18"/>
          <w:szCs w:val="18"/>
          <w:lang w:val="pl-PL"/>
        </w:rPr>
        <w:t xml:space="preserve"> oświadczam, że reprezentowany przeze mnie Podmiot stanowi (proszę wybrać jedną z opcji - </w:t>
      </w:r>
      <w:r>
        <w:rPr>
          <w:rFonts w:ascii="Calibri" w:eastAsia="Calibri" w:hAnsi="Calibri"/>
          <w:b/>
          <w:i/>
          <w:sz w:val="18"/>
          <w:szCs w:val="18"/>
          <w:lang w:val="pl-PL"/>
        </w:rPr>
        <w:t>obowiązkowo</w:t>
      </w:r>
      <w:r>
        <w:rPr>
          <w:rFonts w:ascii="Calibri" w:eastAsia="Calibri" w:hAnsi="Calibri"/>
          <w:i/>
          <w:sz w:val="18"/>
          <w:szCs w:val="18"/>
          <w:lang w:val="pl-PL"/>
        </w:rPr>
        <w:t>):</w:t>
      </w:r>
    </w:p>
    <w:p w:rsidR="00BD733C" w:rsidRDefault="00BD733C" w:rsidP="00BD733C">
      <w:pPr>
        <w:numPr>
          <w:ilvl w:val="0"/>
          <w:numId w:val="1"/>
        </w:numPr>
        <w:spacing w:line="276" w:lineRule="auto"/>
        <w:ind w:left="426" w:hanging="426"/>
        <w:jc w:val="left"/>
        <w:rPr>
          <w:rFonts w:ascii="Calibri" w:hAnsi="Calibri"/>
          <w:i/>
          <w:sz w:val="18"/>
          <w:szCs w:val="18"/>
          <w:lang w:val="pl-PL"/>
        </w:rPr>
      </w:pPr>
      <w:r>
        <w:rPr>
          <w:rFonts w:ascii="Calibri" w:hAnsi="Calibri"/>
          <w:i/>
          <w:sz w:val="18"/>
          <w:szCs w:val="18"/>
          <w:lang w:val="pl-PL"/>
        </w:rPr>
        <w:t>Aktywny NFE;</w:t>
      </w:r>
    </w:p>
    <w:p w:rsidR="00BD733C" w:rsidRDefault="00BD733C" w:rsidP="00BD733C">
      <w:pPr>
        <w:numPr>
          <w:ilvl w:val="0"/>
          <w:numId w:val="1"/>
        </w:numPr>
        <w:spacing w:line="276" w:lineRule="auto"/>
        <w:ind w:left="426" w:hanging="426"/>
        <w:jc w:val="left"/>
        <w:rPr>
          <w:rFonts w:ascii="Calibri" w:hAnsi="Calibri"/>
          <w:i/>
          <w:sz w:val="18"/>
          <w:szCs w:val="18"/>
          <w:lang w:val="pl-PL"/>
        </w:rPr>
      </w:pPr>
      <w:r>
        <w:rPr>
          <w:rFonts w:ascii="Calibri" w:hAnsi="Calibri"/>
          <w:i/>
          <w:sz w:val="18"/>
          <w:szCs w:val="18"/>
          <w:lang w:val="pl-PL"/>
        </w:rPr>
        <w:t xml:space="preserve">Pasywny NFE - </w:t>
      </w:r>
      <w:r>
        <w:rPr>
          <w:rFonts w:ascii="Calibri" w:hAnsi="Calibri"/>
          <w:b/>
          <w:i/>
          <w:sz w:val="18"/>
          <w:szCs w:val="18"/>
          <w:lang w:val="pl-PL"/>
        </w:rPr>
        <w:t>idź do pkt 2;</w:t>
      </w:r>
    </w:p>
    <w:p w:rsidR="00BD733C" w:rsidRDefault="00BD733C" w:rsidP="00BD733C">
      <w:pPr>
        <w:numPr>
          <w:ilvl w:val="0"/>
          <w:numId w:val="1"/>
        </w:numPr>
        <w:spacing w:line="276" w:lineRule="auto"/>
        <w:ind w:left="426" w:hanging="426"/>
        <w:jc w:val="left"/>
        <w:rPr>
          <w:i/>
          <w:szCs w:val="18"/>
          <w:lang w:val="pl-PL"/>
        </w:rPr>
      </w:pPr>
      <w:r>
        <w:rPr>
          <w:rFonts w:ascii="Calibri" w:hAnsi="Calibri"/>
          <w:i/>
          <w:sz w:val="18"/>
          <w:szCs w:val="18"/>
          <w:lang w:val="pl-PL"/>
        </w:rPr>
        <w:t>Instytucja finansowa.</w:t>
      </w:r>
      <w:r>
        <w:rPr>
          <w:i/>
          <w:szCs w:val="18"/>
          <w:lang w:val="pl-PL"/>
        </w:rPr>
        <w:br/>
      </w:r>
    </w:p>
    <w:p w:rsidR="00BD733C" w:rsidRDefault="00BD733C" w:rsidP="00BD733C">
      <w:pPr>
        <w:spacing w:after="240" w:line="276" w:lineRule="auto"/>
        <w:jc w:val="left"/>
        <w:rPr>
          <w:rFonts w:ascii="Calibri" w:eastAsia="Calibri" w:hAnsi="Calibri"/>
          <w:i/>
          <w:sz w:val="18"/>
          <w:szCs w:val="18"/>
          <w:lang w:val="pl-PL"/>
        </w:rPr>
      </w:pPr>
      <w:r>
        <w:rPr>
          <w:rFonts w:ascii="Calibri" w:eastAsia="Calibri" w:hAnsi="Calibri"/>
          <w:b/>
          <w:i/>
          <w:sz w:val="18"/>
          <w:szCs w:val="18"/>
          <w:lang w:val="pl-PL"/>
        </w:rPr>
        <w:t xml:space="preserve">(2 – tylko dla Pasywnych NFE) </w:t>
      </w:r>
      <w:r>
        <w:rPr>
          <w:rFonts w:ascii="Calibri" w:eastAsia="Calibri" w:hAnsi="Calibri"/>
          <w:i/>
          <w:sz w:val="18"/>
          <w:szCs w:val="18"/>
          <w:lang w:val="pl-PL"/>
        </w:rPr>
        <w:t>Z uwagi na fakt, że reprezentowany przez mnie Podmiot stanowi Pasywny NFE, oświadczam, że:</w:t>
      </w:r>
    </w:p>
    <w:p w:rsidR="00BD733C" w:rsidRDefault="00BD733C" w:rsidP="00BD733C">
      <w:pPr>
        <w:numPr>
          <w:ilvl w:val="0"/>
          <w:numId w:val="1"/>
        </w:numPr>
        <w:spacing w:line="276" w:lineRule="auto"/>
        <w:ind w:left="426" w:hanging="426"/>
        <w:jc w:val="left"/>
        <w:rPr>
          <w:rFonts w:ascii="Calibri" w:eastAsia="Calibri" w:hAnsi="Calibri"/>
          <w:i/>
          <w:sz w:val="18"/>
          <w:szCs w:val="18"/>
          <w:lang w:val="pl-PL"/>
        </w:rPr>
      </w:pPr>
      <w:r>
        <w:rPr>
          <w:rFonts w:ascii="Calibri" w:eastAsia="Calibri" w:hAnsi="Calibri"/>
          <w:i/>
          <w:sz w:val="18"/>
          <w:szCs w:val="18"/>
          <w:lang w:val="pl-PL"/>
        </w:rPr>
        <w:t>każdy z jego beneficjentów rzeczywistych (Osób Kontrolujących) jest osobą mającą polską rezydencję podatkową (Osobą Krajową);</w:t>
      </w:r>
    </w:p>
    <w:p w:rsidR="00BD733C" w:rsidRDefault="00BD733C" w:rsidP="00BD733C">
      <w:pPr>
        <w:numPr>
          <w:ilvl w:val="0"/>
          <w:numId w:val="1"/>
        </w:numPr>
        <w:spacing w:line="276" w:lineRule="auto"/>
        <w:ind w:left="426" w:hanging="426"/>
        <w:jc w:val="left"/>
        <w:rPr>
          <w:rFonts w:ascii="Calibri" w:eastAsia="Calibri" w:hAnsi="Calibri"/>
          <w:i/>
          <w:sz w:val="18"/>
          <w:szCs w:val="18"/>
          <w:lang w:val="pl-PL"/>
        </w:rPr>
      </w:pPr>
      <w:r>
        <w:rPr>
          <w:rFonts w:ascii="Calibri" w:eastAsia="Calibri" w:hAnsi="Calibri"/>
          <w:i/>
          <w:sz w:val="18"/>
          <w:szCs w:val="18"/>
          <w:lang w:val="pl-PL"/>
        </w:rPr>
        <w:t>posiada on co najmniej jednego beneficjenta rzeczywistego (Osobę Kontrolującą) mającego inną niż polska rezydencję podatkową (Osoba Zagraniczna). Dane beneficjenta(-ów) rzeczywistego(-</w:t>
      </w:r>
      <w:proofErr w:type="spellStart"/>
      <w:r>
        <w:rPr>
          <w:rFonts w:ascii="Calibri" w:eastAsia="Calibri" w:hAnsi="Calibri"/>
          <w:i/>
          <w:sz w:val="18"/>
          <w:szCs w:val="18"/>
          <w:lang w:val="pl-PL"/>
        </w:rPr>
        <w:t>ych</w:t>
      </w:r>
      <w:proofErr w:type="spellEnd"/>
      <w:r>
        <w:rPr>
          <w:rFonts w:ascii="Calibri" w:eastAsia="Calibri" w:hAnsi="Calibri"/>
          <w:i/>
          <w:sz w:val="18"/>
          <w:szCs w:val="18"/>
          <w:lang w:val="pl-PL"/>
        </w:rPr>
        <w:t>) mającego(-</w:t>
      </w:r>
      <w:proofErr w:type="spellStart"/>
      <w:r>
        <w:rPr>
          <w:rFonts w:ascii="Calibri" w:eastAsia="Calibri" w:hAnsi="Calibri"/>
          <w:i/>
          <w:sz w:val="18"/>
          <w:szCs w:val="18"/>
          <w:lang w:val="pl-PL"/>
        </w:rPr>
        <w:t>ych</w:t>
      </w:r>
      <w:proofErr w:type="spellEnd"/>
      <w:r>
        <w:rPr>
          <w:rFonts w:ascii="Calibri" w:eastAsia="Calibri" w:hAnsi="Calibri"/>
          <w:i/>
          <w:sz w:val="18"/>
          <w:szCs w:val="18"/>
          <w:lang w:val="pl-PL"/>
        </w:rPr>
        <w:t>) inną niż polska rezydencję podatkową:</w:t>
      </w:r>
    </w:p>
    <w:p w:rsidR="00BD733C" w:rsidRDefault="00BD733C" w:rsidP="00BD733C">
      <w:pPr>
        <w:spacing w:line="276" w:lineRule="auto"/>
        <w:ind w:left="426"/>
        <w:jc w:val="left"/>
        <w:rPr>
          <w:rFonts w:ascii="Calibri" w:eastAsia="Calibri" w:hAnsi="Calibri"/>
          <w:i/>
          <w:sz w:val="18"/>
          <w:szCs w:val="18"/>
          <w:lang w:val="pl-PL"/>
        </w:rPr>
      </w:pPr>
    </w:p>
    <w:p w:rsidR="00BD733C" w:rsidRDefault="00BD733C" w:rsidP="00BD733C">
      <w:pPr>
        <w:numPr>
          <w:ilvl w:val="0"/>
          <w:numId w:val="1"/>
        </w:numPr>
        <w:spacing w:after="240" w:line="276" w:lineRule="auto"/>
        <w:contextualSpacing/>
        <w:jc w:val="left"/>
        <w:rPr>
          <w:rFonts w:eastAsia="Calibri"/>
          <w:i/>
          <w:sz w:val="14"/>
          <w:szCs w:val="18"/>
          <w:lang w:val="pl-PL"/>
        </w:rPr>
      </w:pPr>
      <w:r>
        <w:rPr>
          <w:rFonts w:eastAsia="Calibri"/>
          <w:i/>
          <w:sz w:val="14"/>
          <w:szCs w:val="18"/>
          <w:lang w:val="pl-PL"/>
        </w:rPr>
        <w:t>Imiona i nazwisko beneficjenta rzeczywistego:</w:t>
      </w:r>
      <w:r>
        <w:rPr>
          <w:rFonts w:eastAsia="Calibri"/>
          <w:i/>
          <w:sz w:val="14"/>
          <w:szCs w:val="18"/>
          <w:lang w:val="pl-PL"/>
        </w:rPr>
        <w:br/>
        <w:t>……………………………………………………………………………………………………………</w:t>
      </w:r>
    </w:p>
    <w:p w:rsidR="00BD733C" w:rsidRDefault="00BD733C" w:rsidP="00BD733C">
      <w:pPr>
        <w:numPr>
          <w:ilvl w:val="0"/>
          <w:numId w:val="1"/>
        </w:numPr>
        <w:spacing w:after="240" w:line="276" w:lineRule="auto"/>
        <w:contextualSpacing/>
        <w:jc w:val="left"/>
        <w:rPr>
          <w:rFonts w:eastAsia="Calibri"/>
          <w:i/>
          <w:sz w:val="14"/>
          <w:szCs w:val="18"/>
        </w:rPr>
      </w:pPr>
      <w:proofErr w:type="spellStart"/>
      <w:r>
        <w:rPr>
          <w:rFonts w:eastAsia="Calibri"/>
          <w:i/>
          <w:sz w:val="14"/>
          <w:szCs w:val="18"/>
        </w:rPr>
        <w:t>Nazwa</w:t>
      </w:r>
      <w:proofErr w:type="spellEnd"/>
      <w:r>
        <w:rPr>
          <w:rFonts w:eastAsia="Calibri"/>
          <w:i/>
          <w:sz w:val="14"/>
          <w:szCs w:val="18"/>
        </w:rPr>
        <w:t xml:space="preserve"> </w:t>
      </w:r>
      <w:proofErr w:type="spellStart"/>
      <w:r>
        <w:rPr>
          <w:rFonts w:eastAsia="Calibri"/>
          <w:i/>
          <w:sz w:val="14"/>
          <w:szCs w:val="18"/>
        </w:rPr>
        <w:t>państwa</w:t>
      </w:r>
      <w:proofErr w:type="spellEnd"/>
      <w:r>
        <w:rPr>
          <w:rFonts w:eastAsia="Calibri"/>
          <w:i/>
          <w:sz w:val="14"/>
          <w:szCs w:val="18"/>
        </w:rPr>
        <w:t xml:space="preserve"> </w:t>
      </w:r>
      <w:proofErr w:type="spellStart"/>
      <w:r>
        <w:rPr>
          <w:rFonts w:eastAsia="Calibri"/>
          <w:i/>
          <w:sz w:val="14"/>
          <w:szCs w:val="18"/>
        </w:rPr>
        <w:t>rezydencji</w:t>
      </w:r>
      <w:proofErr w:type="spellEnd"/>
      <w:r>
        <w:rPr>
          <w:rFonts w:eastAsia="Calibri"/>
          <w:i/>
          <w:sz w:val="14"/>
          <w:szCs w:val="18"/>
        </w:rPr>
        <w:t xml:space="preserve"> </w:t>
      </w:r>
      <w:proofErr w:type="spellStart"/>
      <w:r>
        <w:rPr>
          <w:rFonts w:eastAsia="Calibri"/>
          <w:i/>
          <w:sz w:val="14"/>
          <w:szCs w:val="18"/>
        </w:rPr>
        <w:t>podatkowej</w:t>
      </w:r>
      <w:proofErr w:type="spellEnd"/>
      <w:r>
        <w:rPr>
          <w:rFonts w:eastAsia="Calibri"/>
          <w:i/>
          <w:sz w:val="14"/>
          <w:szCs w:val="18"/>
        </w:rPr>
        <w:t>:</w:t>
      </w:r>
      <w:r>
        <w:rPr>
          <w:rFonts w:eastAsia="Calibri"/>
          <w:i/>
          <w:sz w:val="14"/>
          <w:szCs w:val="18"/>
        </w:rPr>
        <w:br/>
        <w:t>……………………………………………………………………………………………………………</w:t>
      </w:r>
    </w:p>
    <w:p w:rsidR="00BD733C" w:rsidRDefault="00BD733C" w:rsidP="00BD733C">
      <w:pPr>
        <w:numPr>
          <w:ilvl w:val="0"/>
          <w:numId w:val="1"/>
        </w:numPr>
        <w:spacing w:after="240" w:line="276" w:lineRule="auto"/>
        <w:contextualSpacing/>
        <w:jc w:val="left"/>
        <w:rPr>
          <w:rFonts w:eastAsia="Calibri"/>
          <w:i/>
          <w:sz w:val="14"/>
          <w:szCs w:val="18"/>
          <w:lang w:val="pl-PL"/>
        </w:rPr>
      </w:pPr>
      <w:r>
        <w:rPr>
          <w:rFonts w:eastAsia="Calibri"/>
          <w:i/>
          <w:sz w:val="14"/>
          <w:szCs w:val="18"/>
          <w:lang w:val="pl-PL"/>
        </w:rPr>
        <w:t xml:space="preserve">Numer identyfikacji podatkowej nadany przez to państwo </w:t>
      </w:r>
      <w:r>
        <w:rPr>
          <w:rFonts w:eastAsia="Calibri"/>
          <w:i/>
          <w:sz w:val="14"/>
          <w:szCs w:val="18"/>
          <w:lang w:val="pl-PL"/>
        </w:rPr>
        <w:br/>
        <w:t>lub wyjaśnienie przyczyny jego braku*:</w:t>
      </w:r>
      <w:r>
        <w:rPr>
          <w:rFonts w:eastAsia="Calibri"/>
          <w:i/>
          <w:sz w:val="14"/>
          <w:szCs w:val="18"/>
          <w:lang w:val="pl-PL"/>
        </w:rPr>
        <w:br/>
        <w:t>……………………………………………………………………………………………………………</w:t>
      </w:r>
    </w:p>
    <w:p w:rsidR="00BD733C" w:rsidRDefault="00BD733C" w:rsidP="00BD733C">
      <w:pPr>
        <w:spacing w:line="276" w:lineRule="auto"/>
        <w:ind w:left="360"/>
        <w:jc w:val="left"/>
        <w:rPr>
          <w:rFonts w:eastAsia="Calibri"/>
          <w:i/>
          <w:sz w:val="14"/>
          <w:szCs w:val="12"/>
          <w:lang w:val="pl-PL"/>
        </w:rPr>
      </w:pPr>
      <w:r>
        <w:rPr>
          <w:rFonts w:eastAsia="Calibri"/>
          <w:i/>
          <w:sz w:val="14"/>
          <w:szCs w:val="12"/>
          <w:lang w:val="pl-PL"/>
        </w:rPr>
        <w:t>*</w:t>
      </w:r>
      <w:r>
        <w:rPr>
          <w:rFonts w:ascii="Calibri" w:eastAsia="Calibri" w:hAnsi="Calibri"/>
          <w:i/>
          <w:sz w:val="14"/>
          <w:szCs w:val="12"/>
          <w:lang w:val="pl-PL"/>
        </w:rPr>
        <w:t>Możliwa przyczyna braku TIN to: brak nadania TIN przez państwo rezydencji podatkowej; niewymaganie TIN przez państwo rezydencji podatkowej; nieznajomość TIN – wskazanie tej możliwości jest równoznaczne z zobowiązaniem się klienta do dostarczenia TIN Bankowi  w terminie 7 dni.</w:t>
      </w:r>
    </w:p>
    <w:p w:rsidR="00BD733C" w:rsidRDefault="00BD733C" w:rsidP="00BD733C">
      <w:pPr>
        <w:numPr>
          <w:ilvl w:val="0"/>
          <w:numId w:val="1"/>
        </w:numPr>
        <w:spacing w:after="240" w:line="276" w:lineRule="auto"/>
        <w:contextualSpacing/>
        <w:jc w:val="left"/>
        <w:rPr>
          <w:rFonts w:eastAsia="Calibri"/>
          <w:i/>
          <w:sz w:val="14"/>
          <w:szCs w:val="18"/>
          <w:lang w:val="pl-PL"/>
        </w:rPr>
      </w:pPr>
      <w:r>
        <w:rPr>
          <w:rFonts w:eastAsia="Calibri"/>
          <w:i/>
          <w:sz w:val="14"/>
          <w:szCs w:val="18"/>
          <w:lang w:val="pl-PL"/>
        </w:rPr>
        <w:t>Adres zamieszkania:</w:t>
      </w:r>
    </w:p>
    <w:p w:rsidR="00BD733C" w:rsidRDefault="00BD733C" w:rsidP="00BD733C">
      <w:pPr>
        <w:spacing w:after="240" w:line="276" w:lineRule="auto"/>
        <w:ind w:firstLine="708"/>
        <w:contextualSpacing/>
        <w:jc w:val="left"/>
        <w:rPr>
          <w:rFonts w:eastAsia="Calibri"/>
          <w:i/>
          <w:sz w:val="14"/>
          <w:szCs w:val="18"/>
          <w:lang w:val="pl-PL"/>
        </w:rPr>
      </w:pPr>
      <w:r>
        <w:rPr>
          <w:rFonts w:eastAsia="Calibri"/>
          <w:i/>
          <w:sz w:val="14"/>
          <w:szCs w:val="18"/>
          <w:lang w:val="pl-PL"/>
        </w:rPr>
        <w:t>……………………………………………………………………………………………………………</w:t>
      </w:r>
    </w:p>
    <w:p w:rsidR="00BD733C" w:rsidRDefault="00BD733C" w:rsidP="00BD733C">
      <w:pPr>
        <w:numPr>
          <w:ilvl w:val="0"/>
          <w:numId w:val="1"/>
        </w:numPr>
        <w:spacing w:after="240" w:line="276" w:lineRule="auto"/>
        <w:contextualSpacing/>
        <w:jc w:val="left"/>
        <w:rPr>
          <w:rFonts w:eastAsia="Calibri"/>
          <w:i/>
          <w:sz w:val="14"/>
          <w:szCs w:val="18"/>
          <w:lang w:val="pl-PL"/>
        </w:rPr>
      </w:pPr>
      <w:r>
        <w:rPr>
          <w:rFonts w:eastAsia="Calibri"/>
          <w:i/>
          <w:sz w:val="14"/>
          <w:szCs w:val="18"/>
          <w:lang w:val="pl-PL"/>
        </w:rPr>
        <w:t>Data i miejsce urodzenia:</w:t>
      </w:r>
      <w:r>
        <w:rPr>
          <w:rFonts w:eastAsia="Calibri"/>
          <w:i/>
          <w:sz w:val="14"/>
          <w:szCs w:val="18"/>
          <w:lang w:val="pl-PL"/>
        </w:rPr>
        <w:br/>
        <w:t>……………………………………………………………………………………………………………</w:t>
      </w:r>
    </w:p>
    <w:p w:rsidR="00BD733C" w:rsidRDefault="00BD733C" w:rsidP="00BD733C">
      <w:pPr>
        <w:numPr>
          <w:ilvl w:val="0"/>
          <w:numId w:val="1"/>
        </w:numPr>
        <w:spacing w:after="240" w:line="276" w:lineRule="auto"/>
        <w:contextualSpacing/>
        <w:jc w:val="left"/>
        <w:rPr>
          <w:rFonts w:eastAsia="Calibri"/>
          <w:i/>
          <w:sz w:val="14"/>
          <w:szCs w:val="18"/>
          <w:lang w:val="pl-PL"/>
        </w:rPr>
      </w:pPr>
      <w:r>
        <w:rPr>
          <w:rFonts w:eastAsia="Calibri"/>
          <w:i/>
          <w:sz w:val="14"/>
          <w:szCs w:val="18"/>
          <w:lang w:val="pl-PL"/>
        </w:rPr>
        <w:t>Rodzaj, numer i seria dokumentu tożsamości:</w:t>
      </w:r>
      <w:r>
        <w:rPr>
          <w:rFonts w:eastAsia="Calibri"/>
          <w:i/>
          <w:sz w:val="14"/>
          <w:szCs w:val="18"/>
          <w:lang w:val="pl-PL"/>
        </w:rPr>
        <w:br/>
      </w:r>
      <w:bookmarkStart w:id="2" w:name="_GoBack"/>
      <w:bookmarkEnd w:id="2"/>
      <w:r>
        <w:rPr>
          <w:rFonts w:eastAsia="Calibri"/>
          <w:i/>
          <w:sz w:val="14"/>
          <w:szCs w:val="18"/>
          <w:lang w:val="pl-PL"/>
        </w:rPr>
        <w:t>……………………………………………………………………………………………………………</w:t>
      </w:r>
    </w:p>
    <w:p w:rsidR="00BD733C" w:rsidRDefault="00BD733C" w:rsidP="00BD733C">
      <w:pPr>
        <w:spacing w:after="240" w:line="276" w:lineRule="auto"/>
        <w:jc w:val="center"/>
        <w:rPr>
          <w:rFonts w:ascii="Calibri" w:eastAsia="Calibri" w:hAnsi="Calibri"/>
          <w:i/>
          <w:sz w:val="16"/>
          <w:szCs w:val="18"/>
          <w:lang w:val="pl-PL"/>
        </w:rPr>
      </w:pPr>
      <w:r>
        <w:rPr>
          <w:rFonts w:ascii="Calibri" w:eastAsia="Calibri" w:hAnsi="Calibri"/>
          <w:i/>
          <w:sz w:val="16"/>
          <w:szCs w:val="18"/>
          <w:lang w:val="pl-PL"/>
        </w:rPr>
        <w:t>(w przypadku więcej niż jednego zagranicznego beneficjenta rzeczywistego proszę wypełnić kolejne druki oświadczenia)</w:t>
      </w:r>
    </w:p>
    <w:p w:rsidR="00BD733C" w:rsidRDefault="00BD733C" w:rsidP="00BD733C">
      <w:pPr>
        <w:spacing w:after="240" w:line="276" w:lineRule="auto"/>
        <w:jc w:val="left"/>
        <w:rPr>
          <w:rFonts w:ascii="Calibri" w:eastAsia="Calibri" w:hAnsi="Calibri"/>
          <w:i/>
          <w:sz w:val="18"/>
          <w:szCs w:val="18"/>
          <w:lang w:val="pl-PL"/>
        </w:rPr>
      </w:pPr>
    </w:p>
    <w:p w:rsidR="00BD733C" w:rsidRDefault="00BD733C" w:rsidP="00BD733C">
      <w:pPr>
        <w:spacing w:after="240" w:line="276" w:lineRule="auto"/>
        <w:jc w:val="left"/>
        <w:rPr>
          <w:rFonts w:ascii="Calibri" w:eastAsia="Calibri" w:hAnsi="Calibri"/>
          <w:i/>
          <w:sz w:val="18"/>
          <w:szCs w:val="18"/>
          <w:lang w:val="pl-PL"/>
        </w:rPr>
      </w:pPr>
    </w:p>
    <w:p w:rsidR="00BD733C" w:rsidRDefault="00BD733C" w:rsidP="00BD733C">
      <w:pPr>
        <w:spacing w:after="240" w:line="276" w:lineRule="auto"/>
        <w:jc w:val="left"/>
        <w:rPr>
          <w:rFonts w:ascii="Calibri" w:eastAsia="Calibri" w:hAnsi="Calibri"/>
          <w:i/>
          <w:sz w:val="18"/>
          <w:szCs w:val="18"/>
          <w:lang w:val="pl-PL"/>
        </w:rPr>
      </w:pPr>
      <w:r>
        <w:rPr>
          <w:rFonts w:ascii="Calibri" w:eastAsia="Calibri" w:hAnsi="Calibri"/>
          <w:i/>
          <w:sz w:val="18"/>
          <w:szCs w:val="18"/>
          <w:lang w:val="pl-PL"/>
        </w:rPr>
        <w:t>Wszystkie oświadczenia złożone w tym formularzu są, zgodnie z moją najlepszą wiedzą i przekonaniem, poprawne i rzetelne.</w:t>
      </w:r>
    </w:p>
    <w:p w:rsidR="00BD733C" w:rsidRDefault="00BD733C" w:rsidP="00BD733C">
      <w:pPr>
        <w:spacing w:after="240" w:line="276" w:lineRule="auto"/>
        <w:jc w:val="left"/>
        <w:rPr>
          <w:rFonts w:ascii="Calibri" w:eastAsia="Calibri" w:hAnsi="Calibri"/>
          <w:i/>
          <w:sz w:val="18"/>
          <w:szCs w:val="18"/>
          <w:lang w:val="pl-PL"/>
        </w:rPr>
      </w:pPr>
      <w:r>
        <w:rPr>
          <w:rFonts w:ascii="Calibri" w:eastAsia="Calibri" w:hAnsi="Calibri"/>
          <w:i/>
          <w:sz w:val="18"/>
          <w:szCs w:val="18"/>
          <w:lang w:val="pl-PL"/>
        </w:rPr>
        <w:t>Rozumiem, że informacje przeze mnie podane są objęte w pełni postanowieniami regulującymi stosunki reprezentowanego przeze mnie Podmiotu z Bankiem określającymi, w jaki sposób Bank może wykorzystywać i przekazywać otrzymane informacje.</w:t>
      </w:r>
    </w:p>
    <w:p w:rsidR="00BD733C" w:rsidRDefault="00BD733C" w:rsidP="00BD733C">
      <w:pPr>
        <w:spacing w:after="240" w:line="276" w:lineRule="auto"/>
        <w:jc w:val="left"/>
        <w:rPr>
          <w:rFonts w:ascii="Calibri" w:eastAsia="Calibri" w:hAnsi="Calibri"/>
          <w:i/>
          <w:sz w:val="18"/>
          <w:szCs w:val="18"/>
          <w:lang w:val="pl-PL"/>
        </w:rPr>
      </w:pPr>
      <w:r>
        <w:rPr>
          <w:rFonts w:ascii="Calibri" w:eastAsia="Calibri" w:hAnsi="Calibri"/>
          <w:i/>
          <w:sz w:val="18"/>
          <w:szCs w:val="18"/>
          <w:lang w:val="pl-PL"/>
        </w:rPr>
        <w:t>Przyjmuję do wiadomości, że informacje znajdujące się w niniejszym formularzu oraz informacje dotyczące reprezentowanego przeze mnie Podmiotu, jego beneficjentów rzeczywistych (Osób Kontrolujących) i wszystkich Rachunków Podlegających Raportowaniu będących w jego posiadaniu mogą zostać przekazane do Szefa Krajowej Administracji Skarbowej oraz wymieniane z organami podatkowymi innego państwa lub państw, gdzie reprezentowany przez mnie Podmiot może być rezydentem podatkowym na mocy międzyrządowych porozumień w zakresie wymiany informacji o rachunkach finansowych.</w:t>
      </w:r>
    </w:p>
    <w:p w:rsidR="00BD733C" w:rsidRDefault="00BD733C" w:rsidP="00BD733C">
      <w:pPr>
        <w:spacing w:after="240" w:line="276" w:lineRule="auto"/>
        <w:jc w:val="left"/>
        <w:rPr>
          <w:rFonts w:ascii="Calibri" w:eastAsia="Calibri" w:hAnsi="Calibri"/>
          <w:i/>
          <w:sz w:val="18"/>
          <w:szCs w:val="18"/>
          <w:lang w:val="pl-PL"/>
        </w:rPr>
      </w:pPr>
      <w:r>
        <w:rPr>
          <w:rFonts w:ascii="Calibri" w:eastAsia="Calibri" w:hAnsi="Calibri"/>
          <w:i/>
          <w:sz w:val="18"/>
          <w:szCs w:val="18"/>
          <w:lang w:val="pl-PL"/>
        </w:rPr>
        <w:t>Zobowiązuję się poinformować Bank o jakiejkolwiek zmianie okoliczności, która ma wpływ na rezydencję podatkową reprezentowanego przeze mnie Podmiotu bądź jego beneficjentów rzeczywistych (Osób Kontrolujących) lub powoduje, że informacje zawarte w złożonym oświadczeniu stają się niepoprawne, oraz złożyć Bankowi odpowiednio zaktualizowane oświadczenie w terminie 30 dni od tego dnia.</w:t>
      </w:r>
    </w:p>
    <w:p w:rsidR="00BD733C" w:rsidRDefault="00BD733C" w:rsidP="00BD733C">
      <w:pPr>
        <w:spacing w:after="240" w:line="276" w:lineRule="auto"/>
        <w:jc w:val="left"/>
        <w:rPr>
          <w:rFonts w:ascii="Calibri" w:eastAsia="Calibri" w:hAnsi="Calibri"/>
          <w:i/>
          <w:sz w:val="18"/>
          <w:szCs w:val="18"/>
          <w:lang w:val="pl-PL"/>
        </w:rPr>
      </w:pPr>
    </w:p>
    <w:tbl>
      <w:tblPr>
        <w:tblW w:w="6804" w:type="dxa"/>
        <w:tblLook w:val="04A0" w:firstRow="1" w:lastRow="0" w:firstColumn="1" w:lastColumn="0" w:noHBand="0" w:noVBand="1"/>
      </w:tblPr>
      <w:tblGrid>
        <w:gridCol w:w="3402"/>
        <w:gridCol w:w="3402"/>
      </w:tblGrid>
      <w:tr w:rsidR="00BD733C" w:rsidTr="00BD733C">
        <w:tc>
          <w:tcPr>
            <w:tcW w:w="3402" w:type="dxa"/>
            <w:hideMark/>
          </w:tcPr>
          <w:p w:rsidR="00BD733C" w:rsidRDefault="00BD733C">
            <w:pPr>
              <w:spacing w:after="240" w:line="276" w:lineRule="auto"/>
              <w:jc w:val="left"/>
              <w:rPr>
                <w:rFonts w:ascii="Calibri" w:eastAsia="Calibri" w:hAnsi="Calibri"/>
                <w:i/>
                <w:sz w:val="18"/>
                <w:szCs w:val="18"/>
                <w:lang w:val="pl-PL"/>
              </w:rPr>
            </w:pPr>
            <w:r>
              <w:rPr>
                <w:rFonts w:ascii="Calibri" w:eastAsia="Calibri" w:hAnsi="Calibri"/>
                <w:i/>
                <w:sz w:val="18"/>
                <w:szCs w:val="18"/>
                <w:lang w:val="pl-PL"/>
              </w:rPr>
              <w:t>______________________</w:t>
            </w:r>
          </w:p>
        </w:tc>
        <w:tc>
          <w:tcPr>
            <w:tcW w:w="3402" w:type="dxa"/>
            <w:hideMark/>
          </w:tcPr>
          <w:p w:rsidR="00BD733C" w:rsidRDefault="00BD733C">
            <w:pPr>
              <w:spacing w:after="240" w:line="276" w:lineRule="auto"/>
              <w:jc w:val="left"/>
              <w:rPr>
                <w:rFonts w:ascii="Calibri" w:eastAsia="Calibri" w:hAnsi="Calibri"/>
                <w:i/>
                <w:sz w:val="18"/>
                <w:szCs w:val="18"/>
                <w:lang w:val="pl-PL"/>
              </w:rPr>
            </w:pPr>
            <w:r>
              <w:rPr>
                <w:rFonts w:ascii="Calibri" w:eastAsia="Calibri" w:hAnsi="Calibri"/>
                <w:i/>
                <w:sz w:val="18"/>
                <w:szCs w:val="18"/>
                <w:lang w:val="pl-PL"/>
              </w:rPr>
              <w:t>______________________</w:t>
            </w:r>
          </w:p>
        </w:tc>
      </w:tr>
      <w:tr w:rsidR="00BD733C" w:rsidTr="00BD733C">
        <w:tc>
          <w:tcPr>
            <w:tcW w:w="3402" w:type="dxa"/>
            <w:hideMark/>
          </w:tcPr>
          <w:p w:rsidR="00BD733C" w:rsidRDefault="00BD733C">
            <w:pPr>
              <w:spacing w:after="240" w:line="276" w:lineRule="auto"/>
              <w:jc w:val="left"/>
              <w:rPr>
                <w:rFonts w:ascii="Calibri" w:eastAsia="Calibri" w:hAnsi="Calibri"/>
                <w:i/>
                <w:sz w:val="18"/>
                <w:szCs w:val="18"/>
                <w:lang w:val="pl-PL"/>
              </w:rPr>
            </w:pPr>
            <w:r>
              <w:rPr>
                <w:rFonts w:ascii="Calibri" w:eastAsia="Calibri" w:hAnsi="Calibri"/>
                <w:i/>
                <w:sz w:val="18"/>
                <w:szCs w:val="18"/>
                <w:lang w:val="pl-PL"/>
              </w:rPr>
              <w:t>Podpis osoby upoważnionej</w:t>
            </w:r>
          </w:p>
        </w:tc>
        <w:tc>
          <w:tcPr>
            <w:tcW w:w="3402" w:type="dxa"/>
            <w:hideMark/>
          </w:tcPr>
          <w:p w:rsidR="00BD733C" w:rsidRDefault="00BD733C">
            <w:pPr>
              <w:spacing w:after="240" w:line="276" w:lineRule="auto"/>
              <w:jc w:val="left"/>
              <w:rPr>
                <w:rFonts w:ascii="Calibri" w:eastAsia="Calibri" w:hAnsi="Calibri"/>
                <w:i/>
                <w:sz w:val="18"/>
                <w:szCs w:val="18"/>
                <w:lang w:val="pl-PL"/>
              </w:rPr>
            </w:pPr>
            <w:r>
              <w:rPr>
                <w:rFonts w:ascii="Calibri" w:eastAsia="Calibri" w:hAnsi="Calibri"/>
                <w:i/>
                <w:sz w:val="18"/>
                <w:szCs w:val="18"/>
                <w:lang w:val="pl-PL"/>
              </w:rPr>
              <w:t>Data</w:t>
            </w:r>
          </w:p>
        </w:tc>
      </w:tr>
    </w:tbl>
    <w:p w:rsidR="00BD733C" w:rsidRDefault="00BD733C" w:rsidP="00BD733C">
      <w:pPr>
        <w:spacing w:after="240" w:line="276" w:lineRule="auto"/>
        <w:rPr>
          <w:rFonts w:ascii="Calibri" w:eastAsia="Calibri" w:hAnsi="Calibri"/>
          <w:sz w:val="17"/>
          <w:szCs w:val="17"/>
          <w:u w:val="single"/>
          <w:lang w:val="pl-PL"/>
        </w:rPr>
      </w:pPr>
    </w:p>
    <w:p w:rsidR="00BD733C" w:rsidRDefault="00BD733C" w:rsidP="00BD733C">
      <w:pPr>
        <w:spacing w:after="240" w:line="276" w:lineRule="auto"/>
        <w:rPr>
          <w:rFonts w:ascii="Calibri" w:eastAsia="Calibri" w:hAnsi="Calibri"/>
          <w:sz w:val="17"/>
          <w:szCs w:val="17"/>
          <w:u w:val="single"/>
          <w:lang w:val="pl-PL"/>
        </w:rPr>
      </w:pPr>
    </w:p>
    <w:p w:rsidR="00BD733C" w:rsidRDefault="00BD733C" w:rsidP="00BD733C">
      <w:pPr>
        <w:spacing w:after="240" w:line="276" w:lineRule="auto"/>
        <w:rPr>
          <w:rFonts w:ascii="Calibri" w:eastAsia="Calibri" w:hAnsi="Calibri"/>
          <w:sz w:val="17"/>
          <w:szCs w:val="17"/>
          <w:u w:val="single"/>
          <w:lang w:val="pl-PL"/>
        </w:rPr>
      </w:pPr>
    </w:p>
    <w:p w:rsidR="00BD733C" w:rsidRDefault="00BD733C" w:rsidP="00BD733C">
      <w:pPr>
        <w:spacing w:after="240" w:line="276" w:lineRule="auto"/>
        <w:rPr>
          <w:rFonts w:ascii="Calibri" w:eastAsia="Calibri" w:hAnsi="Calibri"/>
          <w:sz w:val="17"/>
          <w:szCs w:val="17"/>
          <w:u w:val="single"/>
          <w:lang w:val="pl-PL"/>
        </w:rPr>
      </w:pPr>
    </w:p>
    <w:p w:rsidR="00BD733C" w:rsidRDefault="00BD733C" w:rsidP="00BD733C">
      <w:pPr>
        <w:spacing w:after="240" w:line="276" w:lineRule="auto"/>
        <w:rPr>
          <w:rFonts w:ascii="Calibri" w:eastAsia="Calibri" w:hAnsi="Calibri"/>
          <w:sz w:val="17"/>
          <w:szCs w:val="17"/>
          <w:u w:val="single"/>
          <w:lang w:val="pl-PL"/>
        </w:rPr>
      </w:pPr>
      <w:r>
        <w:rPr>
          <w:rFonts w:ascii="Calibri" w:eastAsia="Calibri" w:hAnsi="Calibri"/>
          <w:sz w:val="17"/>
          <w:szCs w:val="17"/>
          <w:u w:val="single"/>
          <w:lang w:val="pl-PL"/>
        </w:rPr>
        <w:t xml:space="preserve">Część wypełniana przez pracownika Banku </w:t>
      </w:r>
    </w:p>
    <w:p w:rsidR="00BD733C" w:rsidRDefault="00BD733C" w:rsidP="00BD733C">
      <w:pPr>
        <w:spacing w:after="240" w:line="276" w:lineRule="auto"/>
        <w:rPr>
          <w:rFonts w:ascii="Calibri" w:eastAsia="Calibri" w:hAnsi="Calibri"/>
          <w:i/>
          <w:sz w:val="17"/>
          <w:szCs w:val="17"/>
          <w:lang w:val="pl-PL"/>
        </w:rPr>
      </w:pPr>
      <w:r>
        <w:rPr>
          <w:rFonts w:ascii="Calibri" w:eastAsia="Calibri" w:hAnsi="Calibri"/>
          <w:i/>
          <w:sz w:val="17"/>
          <w:szCs w:val="17"/>
          <w:lang w:val="pl-PL"/>
        </w:rPr>
        <w:t xml:space="preserve"> Oświadczenie zweryfikowano pod kątem poprawności i rzetelności. Jego treść nie budzi wątpliwości (w razie wątpliwości – proszę dodać notatkę i przekazać Informację do wyznaczonej osoby w Banku)</w:t>
      </w:r>
    </w:p>
    <w:tbl>
      <w:tblPr>
        <w:tblStyle w:val="TableGrid11"/>
        <w:tblW w:w="709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3477"/>
      </w:tblGrid>
      <w:tr w:rsidR="00BD733C" w:rsidTr="00BD733C">
        <w:trPr>
          <w:trHeight w:val="349"/>
        </w:trPr>
        <w:tc>
          <w:tcPr>
            <w:tcW w:w="3616" w:type="dxa"/>
          </w:tcPr>
          <w:p w:rsidR="00BD733C" w:rsidRDefault="00BD733C">
            <w:pPr>
              <w:pBdr>
                <w:bottom w:val="single" w:sz="12" w:space="1" w:color="auto"/>
              </w:pBdr>
              <w:spacing w:line="276" w:lineRule="auto"/>
              <w:jc w:val="left"/>
              <w:rPr>
                <w:rFonts w:ascii="Calibri" w:hAnsi="Calibri"/>
                <w:i/>
                <w:sz w:val="17"/>
                <w:szCs w:val="17"/>
                <w:lang w:val="pl-PL"/>
              </w:rPr>
            </w:pPr>
          </w:p>
          <w:p w:rsidR="00BD733C" w:rsidRDefault="00BD733C">
            <w:pPr>
              <w:pBdr>
                <w:bottom w:val="single" w:sz="12" w:space="1" w:color="auto"/>
              </w:pBdr>
              <w:spacing w:line="276" w:lineRule="auto"/>
              <w:jc w:val="left"/>
              <w:rPr>
                <w:rFonts w:ascii="Calibri" w:hAnsi="Calibri"/>
                <w:i/>
                <w:sz w:val="17"/>
                <w:szCs w:val="17"/>
                <w:lang w:val="pl-PL"/>
              </w:rPr>
            </w:pPr>
          </w:p>
          <w:p w:rsidR="00BD733C" w:rsidRDefault="00BD733C">
            <w:pPr>
              <w:spacing w:line="276" w:lineRule="auto"/>
              <w:jc w:val="left"/>
              <w:rPr>
                <w:rFonts w:ascii="Calibri" w:hAnsi="Calibri"/>
                <w:i/>
                <w:sz w:val="17"/>
                <w:szCs w:val="17"/>
                <w:lang w:val="pl-PL"/>
              </w:rPr>
            </w:pPr>
          </w:p>
        </w:tc>
        <w:tc>
          <w:tcPr>
            <w:tcW w:w="3475" w:type="dxa"/>
          </w:tcPr>
          <w:p w:rsidR="00BD733C" w:rsidRDefault="00BD733C">
            <w:pPr>
              <w:pBdr>
                <w:bottom w:val="single" w:sz="12" w:space="1" w:color="auto"/>
              </w:pBdr>
              <w:spacing w:line="276" w:lineRule="auto"/>
              <w:jc w:val="left"/>
              <w:rPr>
                <w:rFonts w:ascii="Calibri" w:hAnsi="Calibri"/>
                <w:i/>
                <w:sz w:val="17"/>
                <w:szCs w:val="17"/>
                <w:lang w:val="pl-PL"/>
              </w:rPr>
            </w:pPr>
          </w:p>
          <w:p w:rsidR="00BD733C" w:rsidRDefault="00BD733C">
            <w:pPr>
              <w:pBdr>
                <w:bottom w:val="single" w:sz="12" w:space="1" w:color="auto"/>
              </w:pBdr>
              <w:spacing w:line="276" w:lineRule="auto"/>
              <w:jc w:val="left"/>
              <w:rPr>
                <w:rFonts w:ascii="Calibri" w:hAnsi="Calibri"/>
                <w:i/>
                <w:sz w:val="17"/>
                <w:szCs w:val="17"/>
                <w:lang w:val="pl-PL"/>
              </w:rPr>
            </w:pPr>
          </w:p>
          <w:p w:rsidR="00BD733C" w:rsidRDefault="00BD733C">
            <w:pPr>
              <w:spacing w:line="276" w:lineRule="auto"/>
              <w:jc w:val="left"/>
              <w:rPr>
                <w:rFonts w:ascii="Calibri" w:hAnsi="Calibri"/>
                <w:i/>
                <w:sz w:val="17"/>
                <w:szCs w:val="17"/>
                <w:lang w:val="pl-PL"/>
              </w:rPr>
            </w:pPr>
          </w:p>
        </w:tc>
      </w:tr>
      <w:tr w:rsidR="00BD733C" w:rsidTr="00BD733C">
        <w:trPr>
          <w:trHeight w:val="332"/>
        </w:trPr>
        <w:tc>
          <w:tcPr>
            <w:tcW w:w="3616" w:type="dxa"/>
            <w:hideMark/>
          </w:tcPr>
          <w:p w:rsidR="00BD733C" w:rsidRDefault="00BD733C">
            <w:pPr>
              <w:spacing w:line="276" w:lineRule="auto"/>
              <w:jc w:val="left"/>
              <w:rPr>
                <w:rFonts w:ascii="Calibri" w:hAnsi="Calibri"/>
                <w:i/>
                <w:sz w:val="17"/>
                <w:szCs w:val="17"/>
                <w:lang w:val="pl-PL"/>
              </w:rPr>
            </w:pPr>
            <w:r>
              <w:rPr>
                <w:rFonts w:ascii="Calibri" w:hAnsi="Calibri"/>
                <w:i/>
                <w:sz w:val="17"/>
                <w:szCs w:val="17"/>
                <w:lang w:val="pl-PL"/>
              </w:rPr>
              <w:t>Podpis pracownika Banku oraz stempel</w:t>
            </w:r>
          </w:p>
        </w:tc>
        <w:tc>
          <w:tcPr>
            <w:tcW w:w="3475" w:type="dxa"/>
            <w:hideMark/>
          </w:tcPr>
          <w:p w:rsidR="00BD733C" w:rsidRDefault="00BD733C">
            <w:pPr>
              <w:spacing w:line="276" w:lineRule="auto"/>
              <w:jc w:val="left"/>
              <w:rPr>
                <w:rFonts w:ascii="Calibri" w:hAnsi="Calibri"/>
                <w:i/>
                <w:sz w:val="17"/>
                <w:szCs w:val="17"/>
                <w:lang w:val="pl-PL"/>
              </w:rPr>
            </w:pPr>
            <w:r>
              <w:rPr>
                <w:rFonts w:ascii="Calibri" w:hAnsi="Calibri"/>
                <w:i/>
                <w:sz w:val="17"/>
                <w:szCs w:val="17"/>
                <w:lang w:val="pl-PL"/>
              </w:rPr>
              <w:t>Miejscowość i data</w:t>
            </w:r>
          </w:p>
        </w:tc>
      </w:tr>
    </w:tbl>
    <w:p w:rsidR="00BD733C" w:rsidRDefault="00BD733C" w:rsidP="00BD733C">
      <w:pPr>
        <w:rPr>
          <w:rFonts w:ascii="Calibri" w:eastAsia="Calibri" w:hAnsi="Calibri"/>
          <w:sz w:val="18"/>
          <w:szCs w:val="22"/>
        </w:rPr>
      </w:pPr>
    </w:p>
    <w:p w:rsidR="00BD733C" w:rsidRDefault="00BD733C" w:rsidP="00BD733C">
      <w:pPr>
        <w:rPr>
          <w:b/>
          <w:sz w:val="17"/>
          <w:szCs w:val="17"/>
          <w:u w:val="single"/>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Default="00BD733C" w:rsidP="00BD733C">
      <w:pPr>
        <w:spacing w:line="276" w:lineRule="auto"/>
        <w:jc w:val="center"/>
        <w:rPr>
          <w:b/>
          <w:i/>
          <w:sz w:val="17"/>
          <w:szCs w:val="17"/>
          <w:lang w:val="pl-PL"/>
        </w:rPr>
      </w:pPr>
    </w:p>
    <w:p w:rsidR="00BD733C" w:rsidRPr="00BD733C" w:rsidRDefault="00BD733C" w:rsidP="00BD733C">
      <w:pPr>
        <w:spacing w:line="276" w:lineRule="auto"/>
        <w:jc w:val="center"/>
        <w:rPr>
          <w:b/>
          <w:i/>
          <w:sz w:val="14"/>
          <w:szCs w:val="14"/>
          <w:lang w:val="pl-PL"/>
        </w:rPr>
      </w:pPr>
      <w:r w:rsidRPr="00BD733C">
        <w:rPr>
          <w:b/>
          <w:i/>
          <w:sz w:val="14"/>
          <w:szCs w:val="14"/>
          <w:lang w:val="pl-PL"/>
        </w:rPr>
        <w:t>Informacja CRS/Euro-FATCA dla klienta instytucjonalnego</w:t>
      </w:r>
    </w:p>
    <w:p w:rsidR="00BD733C" w:rsidRPr="00BD733C" w:rsidRDefault="00BD733C" w:rsidP="00BD733C">
      <w:pPr>
        <w:jc w:val="center"/>
        <w:rPr>
          <w:b/>
          <w:sz w:val="14"/>
          <w:szCs w:val="14"/>
          <w:u w:val="single"/>
          <w:lang w:val="pl-PL"/>
        </w:rPr>
      </w:pPr>
    </w:p>
    <w:p w:rsidR="00BD733C" w:rsidRPr="00BD733C" w:rsidRDefault="00BD733C" w:rsidP="00BD733C">
      <w:pPr>
        <w:rPr>
          <w:sz w:val="14"/>
          <w:szCs w:val="14"/>
          <w:lang w:val="pl-PL"/>
        </w:rPr>
      </w:pPr>
      <w:r w:rsidRPr="00BD733C">
        <w:rPr>
          <w:sz w:val="14"/>
          <w:szCs w:val="14"/>
          <w:lang w:val="pl-PL"/>
        </w:rPr>
        <w:t xml:space="preserve">Począwszy od dnia 1 maja 2017 r. wchodzą w życie kluczowe postanowienia ustawy z dnia 9 marca 2017 r. o wymianie informacji podatkowych z innymi państwami (Dz.U. z 2017 r. poz. 648; dalej: </w:t>
      </w:r>
      <w:r w:rsidRPr="00BD733C">
        <w:rPr>
          <w:i/>
          <w:sz w:val="14"/>
          <w:szCs w:val="14"/>
          <w:lang w:val="pl-PL"/>
        </w:rPr>
        <w:t>„</w:t>
      </w:r>
      <w:r w:rsidRPr="00BD733C">
        <w:rPr>
          <w:b/>
          <w:i/>
          <w:sz w:val="14"/>
          <w:szCs w:val="14"/>
          <w:lang w:val="pl-PL"/>
        </w:rPr>
        <w:t>ustawa CRS</w:t>
      </w:r>
      <w:r w:rsidRPr="00BD733C">
        <w:rPr>
          <w:i/>
          <w:sz w:val="14"/>
          <w:szCs w:val="14"/>
          <w:lang w:val="pl-PL"/>
        </w:rPr>
        <w:t>”</w:t>
      </w:r>
      <w:r w:rsidRPr="00BD733C">
        <w:rPr>
          <w:sz w:val="14"/>
          <w:szCs w:val="14"/>
          <w:lang w:val="pl-PL"/>
        </w:rPr>
        <w:t>). Ustawa CRS wdraża do polskiego porządku prawnego:</w:t>
      </w:r>
    </w:p>
    <w:p w:rsidR="00BD733C" w:rsidRPr="00BD733C" w:rsidRDefault="00BD733C" w:rsidP="00BD733C">
      <w:pPr>
        <w:rPr>
          <w:sz w:val="14"/>
          <w:szCs w:val="14"/>
          <w:lang w:val="pl-PL"/>
        </w:rPr>
      </w:pPr>
    </w:p>
    <w:p w:rsidR="00BD733C" w:rsidRPr="00BD733C" w:rsidRDefault="00BD733C" w:rsidP="00BD733C">
      <w:pPr>
        <w:numPr>
          <w:ilvl w:val="0"/>
          <w:numId w:val="2"/>
        </w:numPr>
        <w:spacing w:after="160" w:line="256" w:lineRule="auto"/>
        <w:rPr>
          <w:sz w:val="14"/>
          <w:szCs w:val="14"/>
        </w:rPr>
      </w:pPr>
      <w:r w:rsidRPr="00BD733C">
        <w:rPr>
          <w:sz w:val="14"/>
          <w:szCs w:val="14"/>
          <w:lang w:val="pl-PL"/>
        </w:rPr>
        <w:t xml:space="preserve">dyrektywę Rady 2014/107/UE z dnia 9 grudnia 2014 r. zmieniającej dyrektywę 2011/16/UE w zakresie obowiązkowej automatycznej wymiany informacji w dziedzinie opodatkowania (Dz. Urz. </w:t>
      </w:r>
      <w:r w:rsidRPr="00BD733C">
        <w:rPr>
          <w:sz w:val="14"/>
          <w:szCs w:val="14"/>
        </w:rPr>
        <w:t>UE L 359, Tom 57 z 16.12.2014, str. 1);</w:t>
      </w:r>
    </w:p>
    <w:p w:rsidR="00BD733C" w:rsidRPr="00BD733C" w:rsidRDefault="00BD733C" w:rsidP="00BD733C">
      <w:pPr>
        <w:numPr>
          <w:ilvl w:val="0"/>
          <w:numId w:val="2"/>
        </w:numPr>
        <w:spacing w:after="160" w:line="256" w:lineRule="auto"/>
        <w:rPr>
          <w:sz w:val="14"/>
          <w:szCs w:val="14"/>
          <w:lang w:val="pl-PL"/>
        </w:rPr>
      </w:pPr>
      <w:r w:rsidRPr="00BD733C">
        <w:rPr>
          <w:iCs/>
          <w:sz w:val="14"/>
          <w:szCs w:val="14"/>
          <w:lang w:val="pl-PL"/>
        </w:rPr>
        <w:t xml:space="preserve">opracowaną przez Organizację Współpracy Gospodarczej i Rozwoju procedurę </w:t>
      </w:r>
      <w:proofErr w:type="spellStart"/>
      <w:r w:rsidRPr="00BD733C">
        <w:rPr>
          <w:i/>
          <w:iCs/>
          <w:sz w:val="14"/>
          <w:szCs w:val="14"/>
          <w:lang w:val="pl-PL"/>
        </w:rPr>
        <w:t>Common</w:t>
      </w:r>
      <w:proofErr w:type="spellEnd"/>
      <w:r w:rsidRPr="00BD733C">
        <w:rPr>
          <w:i/>
          <w:iCs/>
          <w:sz w:val="14"/>
          <w:szCs w:val="14"/>
          <w:lang w:val="pl-PL"/>
        </w:rPr>
        <w:t xml:space="preserve"> Reporting Standard</w:t>
      </w:r>
      <w:r w:rsidRPr="00BD733C">
        <w:rPr>
          <w:sz w:val="14"/>
          <w:szCs w:val="14"/>
          <w:lang w:val="pl-PL"/>
        </w:rPr>
        <w:t xml:space="preserve"> (CRS), do której stosowania Polska zobowiązała się w podpisanym w dniu 29 października 2014 r. </w:t>
      </w:r>
      <w:r w:rsidRPr="00BD733C">
        <w:rPr>
          <w:iCs/>
          <w:sz w:val="14"/>
          <w:szCs w:val="14"/>
          <w:lang w:val="pl-PL"/>
        </w:rPr>
        <w:t xml:space="preserve">Wielostronnym porozumieniu </w:t>
      </w:r>
      <w:r w:rsidRPr="00BD733C">
        <w:rPr>
          <w:sz w:val="14"/>
          <w:szCs w:val="14"/>
          <w:lang w:val="pl-PL"/>
        </w:rPr>
        <w:t xml:space="preserve">właściwych władz </w:t>
      </w:r>
      <w:r w:rsidRPr="00BD733C">
        <w:rPr>
          <w:iCs/>
          <w:sz w:val="14"/>
          <w:szCs w:val="14"/>
          <w:lang w:val="pl-PL"/>
        </w:rPr>
        <w:t>w sprawie automatycznej wymiany informacji finansowych, do którego to porozumienia przyłączyło się 87 państw, w tym m.in. wszystkie państwa członkowskie Unii Europejskiej.</w:t>
      </w:r>
    </w:p>
    <w:p w:rsidR="00BD733C" w:rsidRPr="00BD733C" w:rsidRDefault="00BD733C" w:rsidP="00BD733C">
      <w:pPr>
        <w:rPr>
          <w:b/>
          <w:sz w:val="14"/>
          <w:szCs w:val="14"/>
          <w:lang w:val="pl-PL"/>
        </w:rPr>
      </w:pPr>
      <w:r w:rsidRPr="00BD733C">
        <w:rPr>
          <w:sz w:val="14"/>
          <w:szCs w:val="14"/>
          <w:lang w:val="pl-PL"/>
        </w:rPr>
        <w:t>Powyższe</w:t>
      </w:r>
      <w:r w:rsidRPr="00BD733C">
        <w:rPr>
          <w:iCs/>
          <w:sz w:val="14"/>
          <w:szCs w:val="14"/>
          <w:lang w:val="pl-PL"/>
        </w:rPr>
        <w:t xml:space="preserve"> reżimy automatycznej wymiany informacji podatkowych zostały przyjęte przez państwa członkowskie Unii Europejskiej oraz szereg innych krajów i terytoriów celem zwalczania unikania opodatkowania poprzez rezydentów podatkowych tych państw, przesyłających swoje aktywa finansowe do jurysdykcji stosujących niższe stawki opodatkowania dochodów czerpanych z posiadanego majątku.</w:t>
      </w:r>
    </w:p>
    <w:p w:rsidR="00BD733C" w:rsidRPr="00BD733C" w:rsidRDefault="00BD733C" w:rsidP="00BD733C">
      <w:pPr>
        <w:rPr>
          <w:sz w:val="14"/>
          <w:szCs w:val="14"/>
          <w:lang w:val="pl-PL"/>
        </w:rPr>
      </w:pPr>
    </w:p>
    <w:p w:rsidR="00BD733C" w:rsidRPr="00BD733C" w:rsidRDefault="00BD733C" w:rsidP="00BD733C">
      <w:pPr>
        <w:rPr>
          <w:sz w:val="14"/>
          <w:szCs w:val="14"/>
          <w:lang w:val="pl-PL"/>
        </w:rPr>
      </w:pPr>
      <w:r w:rsidRPr="00BD733C">
        <w:rPr>
          <w:sz w:val="14"/>
          <w:szCs w:val="14"/>
          <w:lang w:val="pl-PL"/>
        </w:rPr>
        <w:t>W związku z uchwaleniem ustawy CRS, Bank – jako raportująca instytucja finansowa w rozumieniu ustawy CRS – stał się obowiązany do wdrożenia i stosowania procedur należytej staranności, pozwalających na weryfikację rachunków finansowych (rachunków bankowych), celem ustalenia, czy ich posiadacze mają inną niż polska rezydencję podatkową. Na wypadek zidentyfikowania takich osób, Bank wdrożył procedurę sprawozdawczą, umożliwiającą przekazywanie informacji o rachunkach podlegających raportowaniu do Szefa Krajowej Administracji Skarbowej.</w:t>
      </w:r>
    </w:p>
    <w:p w:rsidR="00BD733C" w:rsidRPr="00BD733C" w:rsidRDefault="00BD733C" w:rsidP="00BD733C">
      <w:pPr>
        <w:rPr>
          <w:sz w:val="14"/>
          <w:szCs w:val="14"/>
          <w:lang w:val="pl-PL"/>
        </w:rPr>
      </w:pPr>
    </w:p>
    <w:p w:rsidR="00BD733C" w:rsidRPr="00BD733C" w:rsidRDefault="00BD733C" w:rsidP="00BD733C">
      <w:pPr>
        <w:rPr>
          <w:sz w:val="14"/>
          <w:szCs w:val="14"/>
          <w:lang w:val="pl-PL"/>
        </w:rPr>
      </w:pPr>
      <w:r w:rsidRPr="00BD733C">
        <w:rPr>
          <w:sz w:val="14"/>
          <w:szCs w:val="14"/>
          <w:lang w:val="pl-PL"/>
        </w:rPr>
        <w:t>Celem realizacji wykazanych powyżej obowiązków, Bank – podobnie jak pozostałe banki w Polsce – jest zobowiązany uzyskać od klientów instytucjonalnych oświadczenia, wskazujące na ich rezydencję podatkową, a zatem państwo, w którym znajduje się siedziba lub miejsce wykonywania faktycznego zarządu tychże podmiotów.</w:t>
      </w:r>
    </w:p>
    <w:p w:rsidR="00BD733C" w:rsidRPr="00BD733C" w:rsidRDefault="00BD733C" w:rsidP="00BD733C">
      <w:pPr>
        <w:rPr>
          <w:sz w:val="14"/>
          <w:szCs w:val="14"/>
          <w:lang w:val="pl-PL"/>
        </w:rPr>
      </w:pPr>
    </w:p>
    <w:p w:rsidR="00BD733C" w:rsidRPr="00BD733C" w:rsidRDefault="00BD733C" w:rsidP="00BD733C">
      <w:pPr>
        <w:rPr>
          <w:sz w:val="14"/>
          <w:szCs w:val="14"/>
          <w:lang w:val="pl-PL"/>
        </w:rPr>
      </w:pPr>
      <w:r w:rsidRPr="00BD733C">
        <w:rPr>
          <w:sz w:val="14"/>
          <w:szCs w:val="14"/>
          <w:lang w:val="pl-PL"/>
        </w:rPr>
        <w:t xml:space="preserve">Nałożenie na Bank wskazanego powyżej obowiązku łączy się z obowiązkiem po stronie klienta instytucjonalnego do złożenia żądanych przez Bank oświadczeń (przewidzianym przez ustawodawcę w art. 43 ust. 1 ustawy CRS) pod rygorem odmowy otwarcia rachunku bankowego. </w:t>
      </w:r>
    </w:p>
    <w:p w:rsidR="00BD733C" w:rsidRPr="00BD733C" w:rsidRDefault="00BD733C" w:rsidP="00BD733C">
      <w:pPr>
        <w:rPr>
          <w:sz w:val="14"/>
          <w:szCs w:val="14"/>
          <w:lang w:val="pl-PL"/>
        </w:rPr>
      </w:pPr>
    </w:p>
    <w:p w:rsidR="00BD733C" w:rsidRPr="00BD733C" w:rsidRDefault="00BD733C" w:rsidP="00BD733C">
      <w:pPr>
        <w:rPr>
          <w:sz w:val="14"/>
          <w:szCs w:val="14"/>
          <w:lang w:val="pl-PL"/>
        </w:rPr>
      </w:pPr>
      <w:r w:rsidRPr="00BD733C">
        <w:rPr>
          <w:sz w:val="14"/>
          <w:szCs w:val="14"/>
          <w:lang w:val="pl-PL"/>
        </w:rPr>
        <w:t xml:space="preserve">Dodatkowo, Klient instytucjonalny zobowiązany jest na gruncie ustawy CRS do wskazania tzw. statusu CRS. Każdemu z podmiotów może zostać przyporządkowany wyłącznie jeden z trzech statusów CRS, a mianowicie: </w:t>
      </w:r>
    </w:p>
    <w:p w:rsidR="00BD733C" w:rsidRPr="00BD733C" w:rsidRDefault="00BD733C" w:rsidP="00BD733C">
      <w:pPr>
        <w:pStyle w:val="Akapitzlist"/>
        <w:numPr>
          <w:ilvl w:val="0"/>
          <w:numId w:val="3"/>
        </w:numPr>
        <w:spacing w:line="256" w:lineRule="auto"/>
        <w:rPr>
          <w:sz w:val="14"/>
          <w:szCs w:val="14"/>
        </w:rPr>
      </w:pPr>
      <w:proofErr w:type="spellStart"/>
      <w:r w:rsidRPr="00BD733C">
        <w:rPr>
          <w:sz w:val="14"/>
          <w:szCs w:val="14"/>
        </w:rPr>
        <w:t>Aktywny</w:t>
      </w:r>
      <w:proofErr w:type="spellEnd"/>
      <w:r w:rsidRPr="00BD733C">
        <w:rPr>
          <w:sz w:val="14"/>
          <w:szCs w:val="14"/>
        </w:rPr>
        <w:t xml:space="preserve"> NFE, </w:t>
      </w:r>
    </w:p>
    <w:p w:rsidR="00BD733C" w:rsidRPr="00BD733C" w:rsidRDefault="00BD733C" w:rsidP="00BD733C">
      <w:pPr>
        <w:pStyle w:val="Akapitzlist"/>
        <w:numPr>
          <w:ilvl w:val="0"/>
          <w:numId w:val="3"/>
        </w:numPr>
        <w:spacing w:after="160" w:line="256" w:lineRule="auto"/>
        <w:rPr>
          <w:sz w:val="14"/>
          <w:szCs w:val="14"/>
        </w:rPr>
      </w:pPr>
      <w:proofErr w:type="spellStart"/>
      <w:r w:rsidRPr="00BD733C">
        <w:rPr>
          <w:sz w:val="14"/>
          <w:szCs w:val="14"/>
        </w:rPr>
        <w:t>Pasywny</w:t>
      </w:r>
      <w:proofErr w:type="spellEnd"/>
      <w:r w:rsidRPr="00BD733C">
        <w:rPr>
          <w:sz w:val="14"/>
          <w:szCs w:val="14"/>
        </w:rPr>
        <w:t xml:space="preserve"> NFE </w:t>
      </w:r>
      <w:proofErr w:type="spellStart"/>
      <w:r w:rsidRPr="00BD733C">
        <w:rPr>
          <w:sz w:val="14"/>
          <w:szCs w:val="14"/>
        </w:rPr>
        <w:t>albo</w:t>
      </w:r>
      <w:proofErr w:type="spellEnd"/>
      <w:r w:rsidRPr="00BD733C">
        <w:rPr>
          <w:sz w:val="14"/>
          <w:szCs w:val="14"/>
        </w:rPr>
        <w:t xml:space="preserve"> </w:t>
      </w:r>
    </w:p>
    <w:p w:rsidR="00BD733C" w:rsidRPr="00BD733C" w:rsidRDefault="00BD733C" w:rsidP="00BD733C">
      <w:pPr>
        <w:pStyle w:val="Akapitzlist"/>
        <w:numPr>
          <w:ilvl w:val="0"/>
          <w:numId w:val="3"/>
        </w:numPr>
        <w:spacing w:after="160" w:line="256" w:lineRule="auto"/>
        <w:rPr>
          <w:sz w:val="14"/>
          <w:szCs w:val="14"/>
          <w:lang w:val="pl-PL"/>
        </w:rPr>
      </w:pPr>
      <w:r w:rsidRPr="00BD733C">
        <w:rPr>
          <w:sz w:val="14"/>
          <w:szCs w:val="14"/>
          <w:lang w:val="pl-PL"/>
        </w:rPr>
        <w:t>instytucja finansowa (proszę zobaczyć informację poniżej).</w:t>
      </w:r>
    </w:p>
    <w:p w:rsidR="00BD733C" w:rsidRPr="00BD733C" w:rsidRDefault="00BD733C" w:rsidP="00BD733C">
      <w:pPr>
        <w:rPr>
          <w:b/>
          <w:sz w:val="14"/>
          <w:szCs w:val="14"/>
          <w:u w:val="single"/>
        </w:rPr>
      </w:pPr>
      <w:proofErr w:type="spellStart"/>
      <w:r w:rsidRPr="00BD733C">
        <w:rPr>
          <w:b/>
          <w:sz w:val="14"/>
          <w:szCs w:val="14"/>
          <w:u w:val="single"/>
        </w:rPr>
        <w:t>Podstawowe</w:t>
      </w:r>
      <w:proofErr w:type="spellEnd"/>
      <w:r w:rsidRPr="00BD733C">
        <w:rPr>
          <w:b/>
          <w:sz w:val="14"/>
          <w:szCs w:val="14"/>
          <w:u w:val="single"/>
        </w:rPr>
        <w:t xml:space="preserve"> </w:t>
      </w:r>
      <w:proofErr w:type="spellStart"/>
      <w:r w:rsidRPr="00BD733C">
        <w:rPr>
          <w:b/>
          <w:sz w:val="14"/>
          <w:szCs w:val="14"/>
          <w:u w:val="single"/>
        </w:rPr>
        <w:t>definicje</w:t>
      </w:r>
      <w:proofErr w:type="spellEnd"/>
      <w:r w:rsidRPr="00BD733C">
        <w:rPr>
          <w:b/>
          <w:sz w:val="14"/>
          <w:szCs w:val="14"/>
          <w:u w:val="single"/>
        </w:rPr>
        <w:t>:</w:t>
      </w:r>
    </w:p>
    <w:p w:rsidR="00BD733C" w:rsidRPr="00BD733C" w:rsidRDefault="00BD733C" w:rsidP="00BD733C">
      <w:pPr>
        <w:pStyle w:val="Akapitzlist"/>
        <w:numPr>
          <w:ilvl w:val="0"/>
          <w:numId w:val="4"/>
        </w:numPr>
        <w:spacing w:after="160" w:line="256" w:lineRule="auto"/>
        <w:rPr>
          <w:sz w:val="14"/>
          <w:szCs w:val="14"/>
          <w:lang w:val="pl-PL"/>
        </w:rPr>
      </w:pPr>
      <w:r w:rsidRPr="00BD733C">
        <w:rPr>
          <w:sz w:val="14"/>
          <w:szCs w:val="14"/>
          <w:lang w:val="pl-PL"/>
        </w:rPr>
        <w:t>Aktywny NFE – typowo: niebędący instytucją finansową:</w:t>
      </w:r>
    </w:p>
    <w:p w:rsidR="00BD733C" w:rsidRPr="00BD733C" w:rsidRDefault="00BD733C" w:rsidP="00BD733C">
      <w:pPr>
        <w:pStyle w:val="Akapitzlist"/>
        <w:rPr>
          <w:sz w:val="14"/>
          <w:szCs w:val="14"/>
          <w:lang w:val="pl-PL"/>
        </w:rPr>
      </w:pPr>
      <w:r w:rsidRPr="00BD733C">
        <w:rPr>
          <w:sz w:val="14"/>
          <w:szCs w:val="14"/>
          <w:lang w:val="pl-PL"/>
        </w:rPr>
        <w:t>- podmiot, który w poprzednim roku kalendarzowym uzyskiwał mniej niż 50% dochodów pasywnych (m.in. przychody z dywidend i inne przychody z udziału w zyskach osób prawnych; przychody ze zbycia udziałów/akcji; przychody ze zbycia wierzytelności; przychody z odsetek) oraz mniej niż 50% aktywów posiadanych przez podmiot stanowią aktywa przynoszące dochód pasywny; lub</w:t>
      </w:r>
    </w:p>
    <w:p w:rsidR="00BD733C" w:rsidRPr="00BD733C" w:rsidRDefault="00BD733C" w:rsidP="00BD733C">
      <w:pPr>
        <w:pStyle w:val="Akapitzlist"/>
        <w:rPr>
          <w:sz w:val="14"/>
          <w:szCs w:val="14"/>
          <w:lang w:val="pl-PL"/>
        </w:rPr>
      </w:pPr>
      <w:r w:rsidRPr="00BD733C">
        <w:rPr>
          <w:sz w:val="14"/>
          <w:szCs w:val="14"/>
          <w:lang w:val="pl-PL"/>
        </w:rPr>
        <w:t>- podmiot, którego akcje są przedmiotem regularnego obrotu na uznanym rynku papierów wartościowych; lub</w:t>
      </w:r>
    </w:p>
    <w:p w:rsidR="00BD733C" w:rsidRPr="00BD733C" w:rsidRDefault="00BD733C" w:rsidP="00BD733C">
      <w:pPr>
        <w:pStyle w:val="Akapitzlist"/>
        <w:rPr>
          <w:sz w:val="14"/>
          <w:szCs w:val="14"/>
          <w:lang w:val="pl-PL"/>
        </w:rPr>
      </w:pPr>
      <w:r w:rsidRPr="00BD733C">
        <w:rPr>
          <w:sz w:val="14"/>
          <w:szCs w:val="14"/>
          <w:lang w:val="pl-PL"/>
        </w:rPr>
        <w:t>- podmiot, który jest powiązany z podmiotem, którego akcje są przedmiotem regularnego obrotu na uznanym rynku papierów wartościowych; lub</w:t>
      </w:r>
    </w:p>
    <w:p w:rsidR="00BD733C" w:rsidRPr="00BD733C" w:rsidRDefault="00BD733C" w:rsidP="00BD733C">
      <w:pPr>
        <w:pStyle w:val="Akapitzlist"/>
        <w:rPr>
          <w:sz w:val="14"/>
          <w:szCs w:val="14"/>
          <w:lang w:val="pl-PL"/>
        </w:rPr>
      </w:pPr>
      <w:r w:rsidRPr="00BD733C">
        <w:rPr>
          <w:sz w:val="14"/>
          <w:szCs w:val="14"/>
          <w:lang w:val="pl-PL"/>
        </w:rPr>
        <w:t>- podmiot prowadzący działalność gospodarczą przez okres krótszy niż 24 miesiące; lub</w:t>
      </w:r>
    </w:p>
    <w:p w:rsidR="00BD733C" w:rsidRPr="00BD733C" w:rsidRDefault="00BD733C" w:rsidP="00BD733C">
      <w:pPr>
        <w:pStyle w:val="Akapitzlist"/>
        <w:rPr>
          <w:sz w:val="14"/>
          <w:szCs w:val="14"/>
        </w:rPr>
      </w:pPr>
      <w:r w:rsidRPr="00BD733C">
        <w:rPr>
          <w:sz w:val="14"/>
          <w:szCs w:val="14"/>
          <w:lang w:val="pl-PL"/>
        </w:rPr>
        <w:t xml:space="preserve">- podmiot, który jest podmiotem rządowym, bankiem centralnym (np. </w:t>
      </w:r>
      <w:r w:rsidRPr="00BD733C">
        <w:rPr>
          <w:sz w:val="14"/>
          <w:szCs w:val="14"/>
        </w:rPr>
        <w:t xml:space="preserve">NBP) </w:t>
      </w:r>
      <w:proofErr w:type="spellStart"/>
      <w:r w:rsidRPr="00BD733C">
        <w:rPr>
          <w:sz w:val="14"/>
          <w:szCs w:val="14"/>
        </w:rPr>
        <w:t>albo</w:t>
      </w:r>
      <w:proofErr w:type="spellEnd"/>
      <w:r w:rsidRPr="00BD733C">
        <w:rPr>
          <w:sz w:val="14"/>
          <w:szCs w:val="14"/>
        </w:rPr>
        <w:t xml:space="preserve"> </w:t>
      </w:r>
      <w:proofErr w:type="spellStart"/>
      <w:r w:rsidRPr="00BD733C">
        <w:rPr>
          <w:sz w:val="14"/>
          <w:szCs w:val="14"/>
        </w:rPr>
        <w:t>organizacją</w:t>
      </w:r>
      <w:proofErr w:type="spellEnd"/>
      <w:r w:rsidRPr="00BD733C">
        <w:rPr>
          <w:sz w:val="14"/>
          <w:szCs w:val="14"/>
        </w:rPr>
        <w:t xml:space="preserve"> </w:t>
      </w:r>
      <w:proofErr w:type="spellStart"/>
      <w:r w:rsidRPr="00BD733C">
        <w:rPr>
          <w:sz w:val="14"/>
          <w:szCs w:val="14"/>
        </w:rPr>
        <w:t>międzynarodową</w:t>
      </w:r>
      <w:proofErr w:type="spellEnd"/>
      <w:r w:rsidRPr="00BD733C">
        <w:rPr>
          <w:sz w:val="14"/>
          <w:szCs w:val="14"/>
        </w:rPr>
        <w:t>.</w:t>
      </w:r>
    </w:p>
    <w:p w:rsidR="00BD733C" w:rsidRPr="00BD733C" w:rsidRDefault="00BD733C" w:rsidP="00BD733C">
      <w:pPr>
        <w:pStyle w:val="Akapitzlist"/>
        <w:numPr>
          <w:ilvl w:val="0"/>
          <w:numId w:val="4"/>
        </w:numPr>
        <w:spacing w:after="160" w:line="256" w:lineRule="auto"/>
        <w:rPr>
          <w:sz w:val="14"/>
          <w:szCs w:val="14"/>
        </w:rPr>
      </w:pPr>
      <w:proofErr w:type="spellStart"/>
      <w:r w:rsidRPr="00BD733C">
        <w:rPr>
          <w:sz w:val="14"/>
          <w:szCs w:val="14"/>
        </w:rPr>
        <w:t>Instytucja</w:t>
      </w:r>
      <w:proofErr w:type="spellEnd"/>
      <w:r w:rsidRPr="00BD733C">
        <w:rPr>
          <w:sz w:val="14"/>
          <w:szCs w:val="14"/>
        </w:rPr>
        <w:t xml:space="preserve"> </w:t>
      </w:r>
      <w:proofErr w:type="spellStart"/>
      <w:r w:rsidRPr="00BD733C">
        <w:rPr>
          <w:sz w:val="14"/>
          <w:szCs w:val="14"/>
        </w:rPr>
        <w:t>finansowa</w:t>
      </w:r>
      <w:proofErr w:type="spellEnd"/>
      <w:r w:rsidRPr="00BD733C">
        <w:rPr>
          <w:sz w:val="14"/>
          <w:szCs w:val="14"/>
        </w:rPr>
        <w:t xml:space="preserve"> – </w:t>
      </w:r>
      <w:proofErr w:type="spellStart"/>
      <w:r w:rsidRPr="00BD733C">
        <w:rPr>
          <w:sz w:val="14"/>
          <w:szCs w:val="14"/>
        </w:rPr>
        <w:t>typowo</w:t>
      </w:r>
      <w:proofErr w:type="spellEnd"/>
      <w:r w:rsidRPr="00BD733C">
        <w:rPr>
          <w:sz w:val="14"/>
          <w:szCs w:val="14"/>
        </w:rPr>
        <w:t xml:space="preserve">: </w:t>
      </w:r>
      <w:proofErr w:type="spellStart"/>
      <w:r w:rsidRPr="00BD733C">
        <w:rPr>
          <w:sz w:val="14"/>
          <w:szCs w:val="14"/>
        </w:rPr>
        <w:t>podmiot</w:t>
      </w:r>
      <w:proofErr w:type="spellEnd"/>
      <w:r w:rsidRPr="00BD733C">
        <w:rPr>
          <w:sz w:val="14"/>
          <w:szCs w:val="14"/>
        </w:rPr>
        <w:t>:</w:t>
      </w:r>
    </w:p>
    <w:p w:rsidR="00BD733C" w:rsidRPr="00BD733C" w:rsidRDefault="00BD733C" w:rsidP="00BD733C">
      <w:pPr>
        <w:pStyle w:val="Akapitzlist"/>
        <w:rPr>
          <w:sz w:val="14"/>
          <w:szCs w:val="14"/>
          <w:lang w:val="pl-PL"/>
        </w:rPr>
      </w:pPr>
      <w:r w:rsidRPr="00BD733C">
        <w:rPr>
          <w:sz w:val="14"/>
          <w:szCs w:val="14"/>
          <w:lang w:val="pl-PL"/>
        </w:rPr>
        <w:t>- przyjmujący depozyt w ramach działalności bankowej lub podobnej;</w:t>
      </w:r>
    </w:p>
    <w:p w:rsidR="00BD733C" w:rsidRPr="00BD733C" w:rsidRDefault="00BD733C" w:rsidP="00BD733C">
      <w:pPr>
        <w:pStyle w:val="Akapitzlist"/>
        <w:rPr>
          <w:sz w:val="14"/>
          <w:szCs w:val="14"/>
          <w:lang w:val="pl-PL"/>
        </w:rPr>
      </w:pPr>
      <w:r w:rsidRPr="00BD733C">
        <w:rPr>
          <w:sz w:val="14"/>
          <w:szCs w:val="14"/>
          <w:lang w:val="pl-PL"/>
        </w:rPr>
        <w:t>- przechowujący aktywa finansowe na rachunek innych osób;</w:t>
      </w:r>
    </w:p>
    <w:p w:rsidR="00BD733C" w:rsidRPr="00BD733C" w:rsidRDefault="00BD733C" w:rsidP="00BD733C">
      <w:pPr>
        <w:pStyle w:val="Akapitzlist"/>
        <w:rPr>
          <w:sz w:val="14"/>
          <w:szCs w:val="14"/>
          <w:lang w:val="pl-PL"/>
        </w:rPr>
      </w:pPr>
      <w:r w:rsidRPr="00BD733C">
        <w:rPr>
          <w:sz w:val="14"/>
          <w:szCs w:val="14"/>
          <w:lang w:val="pl-PL"/>
        </w:rPr>
        <w:t>- zarządzający aktywami i funduszami; albo</w:t>
      </w:r>
    </w:p>
    <w:p w:rsidR="00BD733C" w:rsidRPr="00BD733C" w:rsidRDefault="00BD733C" w:rsidP="00BD733C">
      <w:pPr>
        <w:pStyle w:val="Akapitzlist"/>
        <w:rPr>
          <w:sz w:val="14"/>
          <w:szCs w:val="14"/>
          <w:lang w:val="pl-PL"/>
        </w:rPr>
      </w:pPr>
      <w:r w:rsidRPr="00BD733C">
        <w:rPr>
          <w:sz w:val="14"/>
          <w:szCs w:val="14"/>
          <w:lang w:val="pl-PL"/>
        </w:rPr>
        <w:t>- zarządzający środkami pieniężnymi lub innymi aktywami finansowymi w cudzym imieniu.</w:t>
      </w:r>
    </w:p>
    <w:p w:rsidR="00BD733C" w:rsidRPr="00BD733C" w:rsidRDefault="00BD733C" w:rsidP="00BD733C">
      <w:pPr>
        <w:pStyle w:val="Akapitzlist"/>
        <w:numPr>
          <w:ilvl w:val="0"/>
          <w:numId w:val="4"/>
        </w:numPr>
        <w:spacing w:after="160" w:line="256" w:lineRule="auto"/>
        <w:rPr>
          <w:sz w:val="14"/>
          <w:szCs w:val="14"/>
          <w:lang w:val="pl-PL"/>
        </w:rPr>
      </w:pPr>
      <w:r w:rsidRPr="00BD733C">
        <w:rPr>
          <w:sz w:val="14"/>
          <w:szCs w:val="14"/>
          <w:lang w:val="pl-PL"/>
        </w:rPr>
        <w:t>Pasywny NFE – podmiot niebędący instytucją finansową i aktywnym NFE.</w:t>
      </w:r>
    </w:p>
    <w:p w:rsidR="00BD733C" w:rsidRPr="00BD733C" w:rsidRDefault="00BD733C" w:rsidP="00BD733C">
      <w:pPr>
        <w:pStyle w:val="Akapitzlist"/>
        <w:numPr>
          <w:ilvl w:val="0"/>
          <w:numId w:val="4"/>
        </w:numPr>
        <w:spacing w:after="160" w:line="256" w:lineRule="auto"/>
        <w:rPr>
          <w:sz w:val="14"/>
          <w:szCs w:val="14"/>
          <w:lang w:val="pl-PL"/>
        </w:rPr>
      </w:pPr>
      <w:r w:rsidRPr="00BD733C">
        <w:rPr>
          <w:sz w:val="14"/>
          <w:szCs w:val="14"/>
          <w:lang w:val="pl-PL"/>
        </w:rPr>
        <w:t>Podmiot (Klient instytucjonalny) – osoba prawna; jednostka organizacyjna, której ustawa przyznaje zdolność prawną; spółka cywilna.</w:t>
      </w:r>
    </w:p>
    <w:p w:rsidR="00BD733C" w:rsidRPr="00BD733C" w:rsidRDefault="00BD733C" w:rsidP="00BD733C">
      <w:pPr>
        <w:pStyle w:val="Akapitzlist"/>
        <w:numPr>
          <w:ilvl w:val="0"/>
          <w:numId w:val="4"/>
        </w:numPr>
        <w:spacing w:after="160" w:line="256" w:lineRule="auto"/>
        <w:rPr>
          <w:sz w:val="14"/>
          <w:szCs w:val="14"/>
        </w:rPr>
      </w:pPr>
      <w:proofErr w:type="spellStart"/>
      <w:r w:rsidRPr="00BD733C">
        <w:rPr>
          <w:sz w:val="14"/>
          <w:szCs w:val="14"/>
        </w:rPr>
        <w:t>Podmiot</w:t>
      </w:r>
      <w:proofErr w:type="spellEnd"/>
      <w:r w:rsidRPr="00BD733C">
        <w:rPr>
          <w:sz w:val="14"/>
          <w:szCs w:val="14"/>
        </w:rPr>
        <w:t xml:space="preserve"> </w:t>
      </w:r>
      <w:proofErr w:type="spellStart"/>
      <w:r w:rsidRPr="00BD733C">
        <w:rPr>
          <w:sz w:val="14"/>
          <w:szCs w:val="14"/>
        </w:rPr>
        <w:t>powiązany</w:t>
      </w:r>
      <w:proofErr w:type="spellEnd"/>
      <w:r w:rsidRPr="00BD733C">
        <w:rPr>
          <w:sz w:val="14"/>
          <w:szCs w:val="14"/>
        </w:rPr>
        <w:t xml:space="preserve"> – </w:t>
      </w:r>
      <w:proofErr w:type="spellStart"/>
      <w:r w:rsidRPr="00BD733C">
        <w:rPr>
          <w:sz w:val="14"/>
          <w:szCs w:val="14"/>
        </w:rPr>
        <w:t>typowo</w:t>
      </w:r>
      <w:proofErr w:type="spellEnd"/>
      <w:r w:rsidRPr="00BD733C">
        <w:rPr>
          <w:sz w:val="14"/>
          <w:szCs w:val="14"/>
        </w:rPr>
        <w:t>:</w:t>
      </w:r>
    </w:p>
    <w:p w:rsidR="00BD733C" w:rsidRPr="00BD733C" w:rsidRDefault="00BD733C" w:rsidP="00BD733C">
      <w:pPr>
        <w:pStyle w:val="Akapitzlist"/>
        <w:rPr>
          <w:sz w:val="14"/>
          <w:szCs w:val="14"/>
          <w:lang w:val="pl-PL"/>
        </w:rPr>
      </w:pPr>
      <w:r w:rsidRPr="00BD733C">
        <w:rPr>
          <w:sz w:val="14"/>
          <w:szCs w:val="14"/>
          <w:lang w:val="pl-PL"/>
        </w:rPr>
        <w:t>- podmiot, w którym inny Podmiot posiada, bezpośrednio lub pośrednio, ponad 50% udziału w prawie głosu na Zgromadzeniu Wspólników, Walnym Zgromadzeniu lub w kapitale;</w:t>
      </w:r>
    </w:p>
    <w:p w:rsidR="00BD733C" w:rsidRPr="00BD733C" w:rsidRDefault="00BD733C" w:rsidP="00BD733C">
      <w:pPr>
        <w:pStyle w:val="Akapitzlist"/>
        <w:numPr>
          <w:ilvl w:val="0"/>
          <w:numId w:val="4"/>
        </w:numPr>
        <w:spacing w:after="160" w:line="256" w:lineRule="auto"/>
        <w:rPr>
          <w:sz w:val="14"/>
          <w:szCs w:val="14"/>
        </w:rPr>
      </w:pPr>
      <w:proofErr w:type="spellStart"/>
      <w:r w:rsidRPr="00BD733C">
        <w:rPr>
          <w:sz w:val="14"/>
          <w:szCs w:val="14"/>
        </w:rPr>
        <w:t>Podmiot</w:t>
      </w:r>
      <w:proofErr w:type="spellEnd"/>
      <w:r w:rsidRPr="00BD733C">
        <w:rPr>
          <w:sz w:val="14"/>
          <w:szCs w:val="14"/>
        </w:rPr>
        <w:t xml:space="preserve"> </w:t>
      </w:r>
      <w:proofErr w:type="spellStart"/>
      <w:r w:rsidRPr="00BD733C">
        <w:rPr>
          <w:sz w:val="14"/>
          <w:szCs w:val="14"/>
        </w:rPr>
        <w:t>rządowy</w:t>
      </w:r>
      <w:proofErr w:type="spellEnd"/>
      <w:r w:rsidRPr="00BD733C">
        <w:rPr>
          <w:sz w:val="14"/>
          <w:szCs w:val="14"/>
        </w:rPr>
        <w:t xml:space="preserve"> – </w:t>
      </w:r>
      <w:proofErr w:type="spellStart"/>
      <w:r w:rsidRPr="00BD733C">
        <w:rPr>
          <w:sz w:val="14"/>
          <w:szCs w:val="14"/>
        </w:rPr>
        <w:t>typowo</w:t>
      </w:r>
      <w:proofErr w:type="spellEnd"/>
      <w:r w:rsidRPr="00BD733C">
        <w:rPr>
          <w:sz w:val="14"/>
          <w:szCs w:val="14"/>
        </w:rPr>
        <w:t>:</w:t>
      </w:r>
    </w:p>
    <w:p w:rsidR="00BD733C" w:rsidRPr="00BD733C" w:rsidRDefault="00BD733C" w:rsidP="00BD733C">
      <w:pPr>
        <w:pStyle w:val="Akapitzlist"/>
        <w:rPr>
          <w:sz w:val="14"/>
          <w:szCs w:val="14"/>
          <w:lang w:val="pl-PL"/>
        </w:rPr>
      </w:pPr>
      <w:r w:rsidRPr="00BD733C">
        <w:rPr>
          <w:sz w:val="14"/>
          <w:szCs w:val="14"/>
          <w:lang w:val="pl-PL"/>
        </w:rPr>
        <w:t>- jednostki sektora finansów publicznych,</w:t>
      </w:r>
    </w:p>
    <w:p w:rsidR="00BD733C" w:rsidRPr="00BD733C" w:rsidRDefault="00BD733C" w:rsidP="00BD733C">
      <w:pPr>
        <w:pStyle w:val="Akapitzlist"/>
        <w:rPr>
          <w:sz w:val="14"/>
          <w:szCs w:val="14"/>
          <w:lang w:val="pl-PL"/>
        </w:rPr>
      </w:pPr>
      <w:r w:rsidRPr="00BD733C">
        <w:rPr>
          <w:sz w:val="14"/>
          <w:szCs w:val="14"/>
          <w:lang w:val="pl-PL"/>
        </w:rPr>
        <w:t>- podmioty administracji rządowej,</w:t>
      </w:r>
    </w:p>
    <w:p w:rsidR="00BD733C" w:rsidRPr="00BD733C" w:rsidRDefault="00BD733C" w:rsidP="00BD733C">
      <w:pPr>
        <w:pStyle w:val="Akapitzlist"/>
        <w:rPr>
          <w:sz w:val="14"/>
          <w:szCs w:val="14"/>
        </w:rPr>
      </w:pPr>
      <w:r w:rsidRPr="00BD733C">
        <w:rPr>
          <w:sz w:val="14"/>
          <w:szCs w:val="14"/>
        </w:rPr>
        <w:t xml:space="preserve">- </w:t>
      </w:r>
      <w:proofErr w:type="spellStart"/>
      <w:r w:rsidRPr="00BD733C">
        <w:rPr>
          <w:sz w:val="14"/>
          <w:szCs w:val="14"/>
        </w:rPr>
        <w:t>podmioty</w:t>
      </w:r>
      <w:proofErr w:type="spellEnd"/>
      <w:r w:rsidRPr="00BD733C">
        <w:rPr>
          <w:sz w:val="14"/>
          <w:szCs w:val="14"/>
        </w:rPr>
        <w:t xml:space="preserve"> </w:t>
      </w:r>
      <w:proofErr w:type="spellStart"/>
      <w:r w:rsidRPr="00BD733C">
        <w:rPr>
          <w:sz w:val="14"/>
          <w:szCs w:val="14"/>
        </w:rPr>
        <w:t>administracji</w:t>
      </w:r>
      <w:proofErr w:type="spellEnd"/>
      <w:r w:rsidRPr="00BD733C">
        <w:rPr>
          <w:sz w:val="14"/>
          <w:szCs w:val="14"/>
        </w:rPr>
        <w:t xml:space="preserve"> </w:t>
      </w:r>
      <w:proofErr w:type="spellStart"/>
      <w:r w:rsidRPr="00BD733C">
        <w:rPr>
          <w:sz w:val="14"/>
          <w:szCs w:val="14"/>
        </w:rPr>
        <w:t>samorządowej</w:t>
      </w:r>
      <w:proofErr w:type="spellEnd"/>
      <w:r w:rsidRPr="00BD733C">
        <w:rPr>
          <w:sz w:val="14"/>
          <w:szCs w:val="14"/>
        </w:rPr>
        <w:t>.</w:t>
      </w:r>
    </w:p>
    <w:p w:rsidR="00BD733C" w:rsidRPr="00BD733C" w:rsidRDefault="00BD733C" w:rsidP="00BD733C">
      <w:pPr>
        <w:pStyle w:val="Akapitzlist"/>
        <w:numPr>
          <w:ilvl w:val="0"/>
          <w:numId w:val="4"/>
        </w:numPr>
        <w:spacing w:line="256" w:lineRule="auto"/>
        <w:rPr>
          <w:sz w:val="14"/>
          <w:szCs w:val="14"/>
          <w:lang w:val="pl-PL"/>
        </w:rPr>
      </w:pPr>
      <w:r w:rsidRPr="00BD733C">
        <w:rPr>
          <w:sz w:val="14"/>
          <w:szCs w:val="14"/>
          <w:lang w:val="pl-PL"/>
        </w:rPr>
        <w:t>Rezydencja podatkowa – miejsce siedziby dla celów podatkowych (domicyl podatkowy). Państwo, w którym dany podmiot ma siedzibę lub miejsce faktycznego zarządu, a przez co podlega opodatkowaniu od całości uzyskiwanych dochodów (nieograniczonemu obowiązkowi podatkowemu).</w:t>
      </w:r>
    </w:p>
    <w:p w:rsidR="00BD733C" w:rsidRPr="00BD733C" w:rsidRDefault="00BD733C" w:rsidP="00BD733C">
      <w:pPr>
        <w:pStyle w:val="Akapitzlist"/>
        <w:numPr>
          <w:ilvl w:val="0"/>
          <w:numId w:val="4"/>
        </w:numPr>
        <w:spacing w:line="256" w:lineRule="auto"/>
        <w:rPr>
          <w:sz w:val="14"/>
          <w:szCs w:val="14"/>
          <w:lang w:val="pl-PL"/>
        </w:rPr>
      </w:pPr>
      <w:r w:rsidRPr="00BD733C">
        <w:rPr>
          <w:sz w:val="14"/>
          <w:szCs w:val="14"/>
          <w:lang w:val="pl-PL"/>
        </w:rPr>
        <w:t>Rezydent – podmiot mający rezydencję podatkową w danym państwie.</w:t>
      </w:r>
    </w:p>
    <w:p w:rsidR="00BD733C" w:rsidRPr="00BD733C" w:rsidRDefault="00BD733C" w:rsidP="00BD733C">
      <w:pPr>
        <w:pStyle w:val="Akapitzlist"/>
        <w:numPr>
          <w:ilvl w:val="0"/>
          <w:numId w:val="4"/>
        </w:numPr>
        <w:spacing w:line="256" w:lineRule="auto"/>
        <w:rPr>
          <w:sz w:val="14"/>
          <w:szCs w:val="14"/>
          <w:lang w:val="pl-PL"/>
        </w:rPr>
      </w:pPr>
      <w:r w:rsidRPr="00BD733C">
        <w:rPr>
          <w:sz w:val="14"/>
          <w:szCs w:val="14"/>
          <w:lang w:val="pl-PL"/>
        </w:rPr>
        <w:t>Klient instytucjonalny -  Klient niebędący osobą fizyczną, w tym spółki cywilne.</w:t>
      </w:r>
    </w:p>
    <w:p w:rsidR="00BD733C" w:rsidRPr="00BD733C" w:rsidRDefault="00BD733C" w:rsidP="00BD733C">
      <w:pPr>
        <w:rPr>
          <w:sz w:val="14"/>
          <w:szCs w:val="14"/>
          <w:lang w:val="pl-PL"/>
        </w:rPr>
      </w:pPr>
    </w:p>
    <w:p w:rsidR="00BD733C" w:rsidRPr="00BD733C" w:rsidRDefault="00BD733C" w:rsidP="00BD733C">
      <w:pPr>
        <w:rPr>
          <w:sz w:val="14"/>
          <w:szCs w:val="14"/>
          <w:lang w:val="pl-PL"/>
        </w:rPr>
      </w:pPr>
      <w:r w:rsidRPr="00BD733C">
        <w:rPr>
          <w:sz w:val="14"/>
          <w:szCs w:val="14"/>
          <w:lang w:val="pl-PL"/>
        </w:rPr>
        <w:t>Określenie i wskazanie swojego statusu CRS i statusu FATCA oraz rezydencji i innych informacji jest obowiązkiem Klienta.  W razie wątpliwości należy skonsultować się z doradcą podatkowym.</w:t>
      </w:r>
    </w:p>
    <w:p w:rsidR="00BD733C" w:rsidRPr="00BD733C" w:rsidRDefault="00BD733C" w:rsidP="00BD733C">
      <w:pPr>
        <w:rPr>
          <w:sz w:val="14"/>
          <w:szCs w:val="14"/>
          <w:lang w:val="pl-PL"/>
        </w:rPr>
      </w:pPr>
    </w:p>
    <w:p w:rsidR="00BD733C" w:rsidRPr="00BD733C" w:rsidRDefault="00BD733C" w:rsidP="00BD733C">
      <w:pPr>
        <w:rPr>
          <w:sz w:val="14"/>
          <w:szCs w:val="14"/>
          <w:lang w:val="pl-PL"/>
        </w:rPr>
      </w:pPr>
      <w:r w:rsidRPr="00BD733C">
        <w:rPr>
          <w:sz w:val="14"/>
          <w:szCs w:val="14"/>
          <w:lang w:val="pl-PL"/>
        </w:rPr>
        <w:t>Odmowa złożenia oświadczenia o rezydencji podatkowej podmiotu wnioskującego o otwarcie rachunku finansowego (rachunku depozytowego) skutkuje odmową otwarcia przez Bank takiego rachunku.</w:t>
      </w:r>
    </w:p>
    <w:p w:rsidR="00BD733C" w:rsidRPr="00BD733C" w:rsidRDefault="00BD733C" w:rsidP="00BD733C">
      <w:pPr>
        <w:rPr>
          <w:sz w:val="14"/>
          <w:szCs w:val="14"/>
          <w:lang w:val="pl-PL"/>
        </w:rPr>
      </w:pPr>
    </w:p>
    <w:p w:rsidR="00BD733C" w:rsidRPr="00BD733C" w:rsidRDefault="00BD733C" w:rsidP="00BD733C">
      <w:pPr>
        <w:rPr>
          <w:rFonts w:eastAsia="Calibri"/>
          <w:sz w:val="14"/>
          <w:szCs w:val="14"/>
          <w:lang w:val="pl-PL"/>
        </w:rPr>
      </w:pPr>
      <w:r w:rsidRPr="00BD733C">
        <w:rPr>
          <w:sz w:val="14"/>
          <w:szCs w:val="14"/>
          <w:lang w:val="pl-PL"/>
        </w:rPr>
        <w:t>Bank informuje, że zawarte w niniejszym dokumencie informacje oraz wykaz definicji mają jedynie charakter informacyjny i przykładowy i nie stanowią jakiejkolwiek porady prawnej lub podatkowej, a także nie są kompletne. Bank nie ponosi odpowiedzialności za wszelkie następstwa działania w oparciu o informacje zawarte w niniejszym dokumencie.</w:t>
      </w:r>
    </w:p>
    <w:p w:rsidR="00BD733C" w:rsidRDefault="00BD733C" w:rsidP="00BD733C">
      <w:pPr>
        <w:jc w:val="left"/>
        <w:rPr>
          <w:rFonts w:eastAsia="Calibri"/>
          <w:sz w:val="17"/>
          <w:szCs w:val="17"/>
          <w:lang w:val="pl-PL"/>
        </w:rPr>
        <w:sectPr w:rsidR="00BD733C" w:rsidSect="00BD733C">
          <w:pgSz w:w="11906" w:h="16838"/>
          <w:pgMar w:top="284" w:right="1416" w:bottom="1134" w:left="1418" w:header="720" w:footer="697" w:gutter="0"/>
          <w:cols w:space="708"/>
        </w:sectPr>
      </w:pPr>
    </w:p>
    <w:p w:rsidR="007D43E9" w:rsidRPr="00BD733C" w:rsidRDefault="007D43E9">
      <w:pPr>
        <w:rPr>
          <w:lang w:val="pl-PL"/>
        </w:rPr>
      </w:pPr>
    </w:p>
    <w:sectPr w:rsidR="007D43E9" w:rsidRPr="00BD733C" w:rsidSect="001F395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05AC2"/>
    <w:multiLevelType w:val="hybridMultilevel"/>
    <w:tmpl w:val="94BC7972"/>
    <w:lvl w:ilvl="0" w:tplc="9D80C8F4">
      <w:start w:val="1"/>
      <w:numFmt w:val="bullet"/>
      <w:lvlText w:val=""/>
      <w:lvlJc w:val="left"/>
      <w:pPr>
        <w:ind w:left="720" w:hanging="360"/>
      </w:pPr>
      <w:rPr>
        <w:rFonts w:ascii="Symbol" w:hAnsi="Symbol" w:hint="default"/>
        <w:sz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46BF41E5"/>
    <w:multiLevelType w:val="hybridMultilevel"/>
    <w:tmpl w:val="A42A5692"/>
    <w:lvl w:ilvl="0" w:tplc="0BFAC816">
      <w:start w:val="1"/>
      <w:numFmt w:val="bullet"/>
      <w:lvlText w:val=""/>
      <w:lvlJc w:val="left"/>
      <w:pPr>
        <w:ind w:left="720" w:hanging="360"/>
      </w:pPr>
      <w:rPr>
        <w:rFonts w:ascii="Wingdings 2" w:hAnsi="Wingdings 2"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52A26523"/>
    <w:multiLevelType w:val="hybridMultilevel"/>
    <w:tmpl w:val="18CCD3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52C5073E"/>
    <w:multiLevelType w:val="hybridMultilevel"/>
    <w:tmpl w:val="F68CF1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11"/>
    <w:rsid w:val="001F395F"/>
    <w:rsid w:val="00507B11"/>
    <w:rsid w:val="007D43E9"/>
    <w:rsid w:val="00BD7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33C"/>
    <w:pPr>
      <w:spacing w:after="0" w:line="240" w:lineRule="auto"/>
      <w:jc w:val="both"/>
    </w:pPr>
    <w:rPr>
      <w:rFonts w:ascii="Verdana" w:eastAsia="Times New Roman" w:hAnsi="Verdana" w:cs="Times New Roman"/>
      <w:szCs w:val="24"/>
      <w:lang w:val="en-US"/>
    </w:rPr>
  </w:style>
  <w:style w:type="paragraph" w:styleId="Nagwek2">
    <w:name w:val="heading 2"/>
    <w:basedOn w:val="Akapitzlist"/>
    <w:next w:val="Normalny"/>
    <w:link w:val="Nagwek2Znak"/>
    <w:semiHidden/>
    <w:unhideWhenUsed/>
    <w:qFormat/>
    <w:rsid w:val="00BD733C"/>
    <w:pPr>
      <w:keepNext/>
      <w:keepLines/>
      <w:spacing w:before="600" w:after="240"/>
      <w:ind w:left="0"/>
      <w:contextualSpacing w:val="0"/>
      <w:outlineLvl w:val="1"/>
    </w:pPr>
    <w:rPr>
      <w:rFonts w:cs="Arial"/>
      <w:b/>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D733C"/>
    <w:rPr>
      <w:rFonts w:ascii="Verdana" w:eastAsia="Times New Roman" w:hAnsi="Verdana" w:cs="Arial"/>
      <w:b/>
    </w:rPr>
  </w:style>
  <w:style w:type="paragraph" w:styleId="Akapitzlist">
    <w:name w:val="List Paragraph"/>
    <w:basedOn w:val="Normalny"/>
    <w:uiPriority w:val="34"/>
    <w:qFormat/>
    <w:rsid w:val="00BD733C"/>
    <w:pPr>
      <w:ind w:left="720"/>
      <w:contextualSpacing/>
    </w:pPr>
  </w:style>
  <w:style w:type="table" w:customStyle="1" w:styleId="Deloittetable1">
    <w:name w:val="Deloitte table1"/>
    <w:basedOn w:val="Standardowy"/>
    <w:uiPriority w:val="99"/>
    <w:rsid w:val="00BD733C"/>
    <w:pPr>
      <w:spacing w:after="0" w:line="240" w:lineRule="auto"/>
    </w:pPr>
    <w:rPr>
      <w:rFonts w:ascii="Calibri" w:eastAsia="Calibri" w:hAnsi="Calibri" w:cs="Times New Roman"/>
      <w:sz w:val="17"/>
      <w:lang w:val="en-GB"/>
    </w:rPr>
    <w:tblPr>
      <w:tblInd w:w="0" w:type="nil"/>
      <w:tblBorders>
        <w:top w:val="single" w:sz="4" w:space="0" w:color="A5A5A5"/>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A5A5A5"/>
        </w:tcBorders>
      </w:tcPr>
    </w:tblStylePr>
  </w:style>
  <w:style w:type="table" w:customStyle="1" w:styleId="TableGrid11">
    <w:name w:val="Table Grid11"/>
    <w:basedOn w:val="Standardowy"/>
    <w:uiPriority w:val="39"/>
    <w:rsid w:val="00BD733C"/>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D733C"/>
    <w:rPr>
      <w:rFonts w:ascii="Tahoma" w:hAnsi="Tahoma" w:cs="Tahoma"/>
      <w:sz w:val="16"/>
      <w:szCs w:val="16"/>
    </w:rPr>
  </w:style>
  <w:style w:type="character" w:customStyle="1" w:styleId="TekstdymkaZnak">
    <w:name w:val="Tekst dymka Znak"/>
    <w:basedOn w:val="Domylnaczcionkaakapitu"/>
    <w:link w:val="Tekstdymka"/>
    <w:uiPriority w:val="99"/>
    <w:semiHidden/>
    <w:rsid w:val="00BD733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33C"/>
    <w:pPr>
      <w:spacing w:after="0" w:line="240" w:lineRule="auto"/>
      <w:jc w:val="both"/>
    </w:pPr>
    <w:rPr>
      <w:rFonts w:ascii="Verdana" w:eastAsia="Times New Roman" w:hAnsi="Verdana" w:cs="Times New Roman"/>
      <w:szCs w:val="24"/>
      <w:lang w:val="en-US"/>
    </w:rPr>
  </w:style>
  <w:style w:type="paragraph" w:styleId="Nagwek2">
    <w:name w:val="heading 2"/>
    <w:basedOn w:val="Akapitzlist"/>
    <w:next w:val="Normalny"/>
    <w:link w:val="Nagwek2Znak"/>
    <w:semiHidden/>
    <w:unhideWhenUsed/>
    <w:qFormat/>
    <w:rsid w:val="00BD733C"/>
    <w:pPr>
      <w:keepNext/>
      <w:keepLines/>
      <w:spacing w:before="600" w:after="240"/>
      <w:ind w:left="0"/>
      <w:contextualSpacing w:val="0"/>
      <w:outlineLvl w:val="1"/>
    </w:pPr>
    <w:rPr>
      <w:rFonts w:cs="Arial"/>
      <w:b/>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D733C"/>
    <w:rPr>
      <w:rFonts w:ascii="Verdana" w:eastAsia="Times New Roman" w:hAnsi="Verdana" w:cs="Arial"/>
      <w:b/>
    </w:rPr>
  </w:style>
  <w:style w:type="paragraph" w:styleId="Akapitzlist">
    <w:name w:val="List Paragraph"/>
    <w:basedOn w:val="Normalny"/>
    <w:uiPriority w:val="34"/>
    <w:qFormat/>
    <w:rsid w:val="00BD733C"/>
    <w:pPr>
      <w:ind w:left="720"/>
      <w:contextualSpacing/>
    </w:pPr>
  </w:style>
  <w:style w:type="table" w:customStyle="1" w:styleId="Deloittetable1">
    <w:name w:val="Deloitte table1"/>
    <w:basedOn w:val="Standardowy"/>
    <w:uiPriority w:val="99"/>
    <w:rsid w:val="00BD733C"/>
    <w:pPr>
      <w:spacing w:after="0" w:line="240" w:lineRule="auto"/>
    </w:pPr>
    <w:rPr>
      <w:rFonts w:ascii="Calibri" w:eastAsia="Calibri" w:hAnsi="Calibri" w:cs="Times New Roman"/>
      <w:sz w:val="17"/>
      <w:lang w:val="en-GB"/>
    </w:rPr>
    <w:tblPr>
      <w:tblInd w:w="0" w:type="nil"/>
      <w:tblBorders>
        <w:top w:val="single" w:sz="4" w:space="0" w:color="A5A5A5"/>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A5A5A5"/>
        </w:tcBorders>
      </w:tcPr>
    </w:tblStylePr>
  </w:style>
  <w:style w:type="table" w:customStyle="1" w:styleId="TableGrid11">
    <w:name w:val="Table Grid11"/>
    <w:basedOn w:val="Standardowy"/>
    <w:uiPriority w:val="39"/>
    <w:rsid w:val="00BD733C"/>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D733C"/>
    <w:rPr>
      <w:rFonts w:ascii="Tahoma" w:hAnsi="Tahoma" w:cs="Tahoma"/>
      <w:sz w:val="16"/>
      <w:szCs w:val="16"/>
    </w:rPr>
  </w:style>
  <w:style w:type="character" w:customStyle="1" w:styleId="TekstdymkaZnak">
    <w:name w:val="Tekst dymka Znak"/>
    <w:basedOn w:val="Domylnaczcionkaakapitu"/>
    <w:link w:val="Tekstdymka"/>
    <w:uiPriority w:val="99"/>
    <w:semiHidden/>
    <w:rsid w:val="00BD733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1398</Words>
  <Characters>8388</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Łykowska</dc:creator>
  <cp:keywords/>
  <dc:description/>
  <cp:lastModifiedBy>Janina Łykowska</cp:lastModifiedBy>
  <cp:revision>2</cp:revision>
  <dcterms:created xsi:type="dcterms:W3CDTF">2017-06-27T09:27:00Z</dcterms:created>
  <dcterms:modified xsi:type="dcterms:W3CDTF">2017-06-27T09:32:00Z</dcterms:modified>
</cp:coreProperties>
</file>